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C5DE3">
      <w:pPr>
        <w:spacing w:line="360" w:lineRule="auto"/>
        <w:jc w:val="center"/>
        <w:rPr>
          <w:rFonts w:hint="eastAsia" w:ascii="宋体" w:cs="宋体"/>
          <w:b/>
          <w:bCs/>
          <w:color w:val="000000"/>
          <w:sz w:val="36"/>
        </w:rPr>
      </w:pPr>
      <w:r>
        <w:rPr>
          <w:rFonts w:hint="eastAsia" w:ascii="宋体" w:cs="宋体"/>
          <w:b/>
          <w:bCs/>
          <w:color w:val="000000"/>
          <w:sz w:val="36"/>
          <w:lang w:eastAsia="zh-CN"/>
        </w:rPr>
        <w:t>高沙海关2026年度物业管理服务项目</w:t>
      </w:r>
      <w:r>
        <w:rPr>
          <w:rFonts w:hint="eastAsia" w:ascii="宋体" w:cs="宋体"/>
          <w:b/>
          <w:bCs/>
          <w:color w:val="000000"/>
          <w:sz w:val="36"/>
        </w:rPr>
        <w:t>竞争性磋商</w:t>
      </w:r>
    </w:p>
    <w:p w14:paraId="57E2D747">
      <w:pPr>
        <w:spacing w:line="360" w:lineRule="auto"/>
        <w:jc w:val="center"/>
        <w:rPr>
          <w:rFonts w:ascii="宋体" w:cs="宋体"/>
          <w:color w:val="000000"/>
          <w:u w:val="single"/>
        </w:rPr>
      </w:pPr>
      <w:r>
        <w:rPr>
          <w:rFonts w:hint="eastAsia" w:ascii="宋体" w:cs="宋体"/>
          <w:b/>
          <w:bCs/>
          <w:color w:val="000000"/>
          <w:sz w:val="36"/>
        </w:rPr>
        <w:t>采购公告</w:t>
      </w:r>
    </w:p>
    <w:p w14:paraId="114120CD">
      <w:pPr>
        <w:spacing w:line="360" w:lineRule="auto"/>
        <w:ind w:firstLine="420" w:firstLineChars="200"/>
        <w:rPr>
          <w:rFonts w:ascii="宋体" w:cs="宋体"/>
          <w:color w:val="000000"/>
          <w:u w:val="single"/>
        </w:rPr>
      </w:pPr>
    </w:p>
    <w:p w14:paraId="1138C764">
      <w:pPr>
        <w:spacing w:line="360" w:lineRule="auto"/>
        <w:ind w:firstLine="420" w:firstLineChars="200"/>
        <w:rPr>
          <w:rFonts w:hint="eastAsia" w:ascii="宋体" w:cs="宋体"/>
        </w:rPr>
      </w:pPr>
      <w:r>
        <w:rPr>
          <w:rFonts w:hint="eastAsia" w:ascii="宋体" w:cs="宋体"/>
          <w:color w:val="000000"/>
          <w:u w:val="single"/>
        </w:rPr>
        <w:t>高沙海关2026年度物业管理服务项目</w:t>
      </w:r>
      <w:r>
        <w:rPr>
          <w:rFonts w:hint="eastAsia" w:ascii="宋体" w:cs="宋体"/>
          <w:color w:val="000000"/>
        </w:rPr>
        <w:t>的潜在供应商应</w:t>
      </w:r>
      <w:r>
        <w:rPr>
          <w:rFonts w:hint="eastAsia" w:ascii="宋体" w:hAnsi="宋体" w:cs="宋体"/>
          <w:u w:val="single"/>
        </w:rPr>
        <w:t>“在线获取文件系统”（http://oa.gzgkbidding.com/qpoaweb/prg/gys/prolist.aspx）</w:t>
      </w:r>
      <w:r>
        <w:rPr>
          <w:rFonts w:hint="eastAsia" w:ascii="宋体" w:hAnsi="宋体" w:cs="宋体"/>
        </w:rPr>
        <w:t>获取采购文件</w:t>
      </w:r>
      <w:r>
        <w:rPr>
          <w:rFonts w:hint="eastAsia" w:ascii="宋体" w:cs="宋体"/>
        </w:rPr>
        <w:t>，并于</w:t>
      </w:r>
      <w:r>
        <w:rPr>
          <w:rFonts w:hint="eastAsia" w:ascii="宋体" w:cs="宋体"/>
          <w:bCs/>
          <w:szCs w:val="20"/>
          <w:u w:val="single"/>
        </w:rPr>
        <w:t>2026</w:t>
      </w:r>
      <w:r>
        <w:rPr>
          <w:rFonts w:hint="eastAsia" w:ascii="宋体" w:cs="宋体"/>
          <w:bCs/>
          <w:szCs w:val="20"/>
        </w:rPr>
        <w:t>年</w:t>
      </w:r>
      <w:r>
        <w:rPr>
          <w:rFonts w:hint="eastAsia" w:ascii="宋体" w:cs="宋体"/>
          <w:bCs/>
          <w:szCs w:val="20"/>
          <w:u w:val="single"/>
        </w:rPr>
        <w:t>1</w:t>
      </w:r>
      <w:r>
        <w:rPr>
          <w:rFonts w:hint="eastAsia" w:ascii="宋体" w:cs="宋体"/>
          <w:bCs/>
          <w:szCs w:val="20"/>
        </w:rPr>
        <w:t>月</w:t>
      </w:r>
      <w:r>
        <w:rPr>
          <w:rFonts w:hint="eastAsia" w:ascii="宋体" w:cs="宋体"/>
          <w:bCs/>
          <w:szCs w:val="20"/>
          <w:u w:val="single"/>
        </w:rPr>
        <w:t>13</w:t>
      </w:r>
      <w:r>
        <w:rPr>
          <w:rFonts w:hint="eastAsia" w:ascii="宋体" w:cs="宋体"/>
          <w:bCs/>
          <w:szCs w:val="20"/>
        </w:rPr>
        <w:t>日</w:t>
      </w:r>
      <w:r>
        <w:rPr>
          <w:rFonts w:hint="eastAsia" w:ascii="宋体" w:cs="宋体"/>
          <w:bCs/>
          <w:szCs w:val="20"/>
          <w:u w:val="single"/>
        </w:rPr>
        <w:t>9</w:t>
      </w:r>
      <w:r>
        <w:rPr>
          <w:rFonts w:hint="eastAsia" w:ascii="宋体" w:cs="宋体"/>
          <w:bCs/>
          <w:szCs w:val="20"/>
        </w:rPr>
        <w:t>点</w:t>
      </w:r>
      <w:r>
        <w:rPr>
          <w:rFonts w:hint="eastAsia" w:ascii="宋体" w:cs="宋体"/>
          <w:bCs/>
          <w:szCs w:val="20"/>
          <w:u w:val="single"/>
        </w:rPr>
        <w:t>30</w:t>
      </w:r>
      <w:r>
        <w:rPr>
          <w:rFonts w:hint="eastAsia" w:ascii="宋体" w:cs="宋体"/>
          <w:bCs/>
          <w:szCs w:val="20"/>
        </w:rPr>
        <w:t>分</w:t>
      </w:r>
      <w:r>
        <w:rPr>
          <w:rFonts w:hint="eastAsia" w:ascii="宋体" w:cs="宋体"/>
        </w:rPr>
        <w:t>（北京时间）前提交响应文件。</w:t>
      </w:r>
    </w:p>
    <w:p w14:paraId="2E7FA2FE">
      <w:pPr>
        <w:spacing w:line="360" w:lineRule="auto"/>
        <w:rPr>
          <w:rFonts w:hint="eastAsia" w:ascii="宋体" w:cs="宋体"/>
          <w:b/>
          <w:sz w:val="24"/>
        </w:rPr>
      </w:pPr>
      <w:r>
        <w:rPr>
          <w:rFonts w:hint="eastAsia" w:ascii="宋体" w:cs="宋体"/>
          <w:b/>
          <w:sz w:val="24"/>
        </w:rPr>
        <w:t>一、项目基本情况</w:t>
      </w:r>
    </w:p>
    <w:p w14:paraId="7FDB9941">
      <w:pPr>
        <w:spacing w:line="360" w:lineRule="auto"/>
        <w:ind w:firstLine="420" w:firstLineChars="200"/>
        <w:rPr>
          <w:rFonts w:hint="eastAsia" w:ascii="宋体" w:hAnsi="宋体" w:cs="宋体"/>
          <w:szCs w:val="21"/>
        </w:rPr>
      </w:pPr>
      <w:r>
        <w:rPr>
          <w:rFonts w:hint="eastAsia" w:ascii="宋体" w:cs="宋体"/>
        </w:rPr>
        <w:t>1.项目编号：</w:t>
      </w:r>
      <w:r>
        <w:rPr>
          <w:rFonts w:hint="eastAsia" w:ascii="宋体" w:hAnsi="宋体" w:cs="宋体"/>
          <w:szCs w:val="21"/>
        </w:rPr>
        <w:t>GSYB2025001</w:t>
      </w:r>
    </w:p>
    <w:p w14:paraId="6B921EA4">
      <w:pPr>
        <w:spacing w:line="360" w:lineRule="auto"/>
        <w:ind w:firstLine="420" w:firstLineChars="200"/>
        <w:rPr>
          <w:rFonts w:hint="eastAsia" w:ascii="宋体" w:cs="宋体"/>
        </w:rPr>
      </w:pPr>
      <w:r>
        <w:rPr>
          <w:rFonts w:hint="eastAsia" w:ascii="宋体" w:cs="宋体"/>
        </w:rPr>
        <w:t>2.项目名称：</w:t>
      </w:r>
      <w:r>
        <w:rPr>
          <w:rFonts w:hint="eastAsia" w:ascii="宋体" w:cs="宋体"/>
          <w:u w:val="single"/>
        </w:rPr>
        <w:t>高沙海关2026年度物业管理服务项目</w:t>
      </w:r>
    </w:p>
    <w:p w14:paraId="08378ACA">
      <w:pPr>
        <w:spacing w:line="360" w:lineRule="auto"/>
        <w:ind w:firstLine="420" w:firstLineChars="200"/>
        <w:rPr>
          <w:rFonts w:hint="eastAsia" w:ascii="宋体" w:cs="宋体"/>
        </w:rPr>
      </w:pPr>
      <w:r>
        <w:rPr>
          <w:rFonts w:hint="eastAsia" w:ascii="宋体" w:cs="宋体"/>
        </w:rPr>
        <w:t>3.采购方式：竞争性磋商</w:t>
      </w:r>
    </w:p>
    <w:p w14:paraId="633AD09F">
      <w:pPr>
        <w:spacing w:line="360" w:lineRule="auto"/>
        <w:ind w:firstLine="420" w:firstLineChars="200"/>
        <w:rPr>
          <w:rFonts w:hint="eastAsia" w:ascii="宋体" w:hAnsi="宋体" w:cs="宋体"/>
        </w:rPr>
      </w:pPr>
      <w:r>
        <w:rPr>
          <w:rFonts w:hint="eastAsia" w:ascii="宋体" w:hAnsi="宋体" w:cs="宋体"/>
        </w:rPr>
        <w:t>4.预算金额：</w:t>
      </w:r>
      <w:r>
        <w:rPr>
          <w:rFonts w:hint="eastAsia" w:ascii="宋体" w:hAnsi="宋体" w:cs="宋体"/>
          <w:szCs w:val="21"/>
        </w:rPr>
        <w:t>人民币35万元</w:t>
      </w:r>
    </w:p>
    <w:p w14:paraId="2FC8E2E5">
      <w:pPr>
        <w:spacing w:line="360" w:lineRule="auto"/>
        <w:ind w:firstLine="420" w:firstLineChars="200"/>
        <w:rPr>
          <w:rFonts w:hint="eastAsia" w:ascii="宋体" w:hAnsi="宋体" w:cs="宋体"/>
        </w:rPr>
      </w:pPr>
      <w:r>
        <w:rPr>
          <w:rFonts w:hint="eastAsia" w:ascii="宋体" w:hAnsi="宋体" w:cs="宋体"/>
        </w:rPr>
        <w:t>5.最高限价（如有）：</w:t>
      </w:r>
      <w:r>
        <w:rPr>
          <w:rFonts w:hint="eastAsia" w:ascii="宋体" w:hAnsi="宋体" w:cs="宋体"/>
          <w:szCs w:val="21"/>
        </w:rPr>
        <w:t>人民币35万元</w:t>
      </w:r>
    </w:p>
    <w:p w14:paraId="7657D07B">
      <w:pPr>
        <w:spacing w:line="360" w:lineRule="auto"/>
        <w:ind w:firstLine="420" w:firstLineChars="200"/>
        <w:rPr>
          <w:rFonts w:hint="eastAsia" w:ascii="宋体" w:cs="宋体"/>
        </w:rPr>
      </w:pPr>
      <w:r>
        <w:rPr>
          <w:rFonts w:hint="eastAsia" w:ascii="宋体" w:cs="宋体"/>
        </w:rPr>
        <w:t>6.采购需求：（包括但不限于标的的名称、数量、简要技术需求或服务要求等）</w:t>
      </w:r>
    </w:p>
    <w:p w14:paraId="24C1DA1C">
      <w:pPr>
        <w:spacing w:line="360" w:lineRule="auto"/>
        <w:ind w:firstLine="420" w:firstLineChars="200"/>
        <w:rPr>
          <w:rFonts w:hint="eastAsia" w:ascii="宋体" w:cs="宋体"/>
          <w:u w:val="single"/>
        </w:rPr>
      </w:pPr>
      <w:r>
        <w:rPr>
          <w:rFonts w:hint="eastAsia" w:ascii="宋体" w:cs="宋体"/>
        </w:rPr>
        <w:t>（1）标的名称：</w:t>
      </w:r>
      <w:r>
        <w:rPr>
          <w:rFonts w:hint="eastAsia" w:ascii="宋体" w:cs="宋体"/>
          <w:u w:val="single"/>
        </w:rPr>
        <w:t>高沙海关2026年度物业管理服务项目</w:t>
      </w:r>
    </w:p>
    <w:p w14:paraId="2BEA5698">
      <w:pPr>
        <w:spacing w:line="360" w:lineRule="auto"/>
        <w:ind w:firstLine="420" w:firstLineChars="200"/>
        <w:rPr>
          <w:rFonts w:hint="eastAsia" w:ascii="宋体" w:cs="宋体"/>
        </w:rPr>
      </w:pPr>
      <w:r>
        <w:rPr>
          <w:rFonts w:hint="eastAsia" w:ascii="宋体" w:cs="宋体"/>
        </w:rPr>
        <w:t>（2）简要技术需求或服务要求：</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 w:type="dxa"/>
          <w:bottom w:w="0" w:type="dxa"/>
          <w:right w:w="10" w:type="dxa"/>
        </w:tblCellMar>
      </w:tblPr>
      <w:tblGrid>
        <w:gridCol w:w="3809"/>
        <w:gridCol w:w="796"/>
        <w:gridCol w:w="3000"/>
        <w:gridCol w:w="1362"/>
      </w:tblGrid>
      <w:tr w14:paraId="309E6B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737" w:hRule="atLeast"/>
          <w:jc w:val="center"/>
        </w:trPr>
        <w:tc>
          <w:tcPr>
            <w:tcW w:w="3809" w:type="dxa"/>
            <w:noWrap w:val="0"/>
            <w:vAlign w:val="center"/>
          </w:tcPr>
          <w:p w14:paraId="7BB2A413">
            <w:pPr>
              <w:tabs>
                <w:tab w:val="right" w:leader="dot" w:pos="9628"/>
              </w:tabs>
              <w:autoSpaceDE w:val="0"/>
              <w:autoSpaceDN w:val="0"/>
              <w:adjustRightInd w:val="0"/>
              <w:spacing w:line="360" w:lineRule="auto"/>
              <w:jc w:val="center"/>
              <w:rPr>
                <w:rFonts w:hint="eastAsia" w:ascii="宋体" w:cs="宋体"/>
                <w:b/>
                <w:bCs/>
                <w:szCs w:val="21"/>
              </w:rPr>
            </w:pPr>
            <w:r>
              <w:rPr>
                <w:rFonts w:hint="eastAsia" w:ascii="宋体" w:cs="宋体"/>
                <w:b/>
                <w:bCs/>
                <w:szCs w:val="21"/>
              </w:rPr>
              <w:t>采购内容</w:t>
            </w:r>
          </w:p>
        </w:tc>
        <w:tc>
          <w:tcPr>
            <w:tcW w:w="796" w:type="dxa"/>
            <w:noWrap w:val="0"/>
            <w:vAlign w:val="center"/>
          </w:tcPr>
          <w:p w14:paraId="6321303F">
            <w:pPr>
              <w:tabs>
                <w:tab w:val="right" w:leader="dot" w:pos="9628"/>
              </w:tabs>
              <w:autoSpaceDE w:val="0"/>
              <w:autoSpaceDN w:val="0"/>
              <w:adjustRightInd w:val="0"/>
              <w:spacing w:line="360" w:lineRule="auto"/>
              <w:jc w:val="center"/>
              <w:rPr>
                <w:rFonts w:hint="eastAsia" w:ascii="宋体" w:cs="宋体"/>
                <w:b/>
                <w:bCs/>
                <w:szCs w:val="21"/>
                <w:lang w:val="zh-CN"/>
              </w:rPr>
            </w:pPr>
            <w:r>
              <w:rPr>
                <w:rFonts w:hint="eastAsia" w:ascii="宋体" w:cs="宋体"/>
                <w:b/>
                <w:bCs/>
                <w:szCs w:val="21"/>
                <w:lang w:val="zh-CN"/>
              </w:rPr>
              <w:t>数量</w:t>
            </w:r>
          </w:p>
        </w:tc>
        <w:tc>
          <w:tcPr>
            <w:tcW w:w="3000" w:type="dxa"/>
            <w:noWrap w:val="0"/>
            <w:vAlign w:val="center"/>
          </w:tcPr>
          <w:p w14:paraId="65704C97">
            <w:pPr>
              <w:tabs>
                <w:tab w:val="right" w:leader="dot" w:pos="9628"/>
              </w:tabs>
              <w:autoSpaceDE w:val="0"/>
              <w:autoSpaceDN w:val="0"/>
              <w:adjustRightInd w:val="0"/>
              <w:spacing w:line="360" w:lineRule="auto"/>
              <w:jc w:val="center"/>
              <w:rPr>
                <w:rFonts w:hint="eastAsia" w:ascii="宋体" w:cs="宋体"/>
                <w:b/>
                <w:bCs/>
                <w:szCs w:val="21"/>
                <w:lang w:val="zh-CN"/>
              </w:rPr>
            </w:pPr>
            <w:r>
              <w:rPr>
                <w:rFonts w:hint="eastAsia" w:ascii="宋体" w:cs="宋体"/>
                <w:b/>
                <w:bCs/>
                <w:szCs w:val="21"/>
                <w:lang w:val="zh-CN"/>
              </w:rPr>
              <w:t>服务期限</w:t>
            </w:r>
          </w:p>
        </w:tc>
        <w:tc>
          <w:tcPr>
            <w:tcW w:w="1362" w:type="dxa"/>
            <w:noWrap w:val="0"/>
            <w:vAlign w:val="center"/>
          </w:tcPr>
          <w:p w14:paraId="3FF3E1CD">
            <w:pPr>
              <w:tabs>
                <w:tab w:val="right" w:leader="dot" w:pos="9628"/>
              </w:tabs>
              <w:autoSpaceDE w:val="0"/>
              <w:autoSpaceDN w:val="0"/>
              <w:adjustRightInd w:val="0"/>
              <w:spacing w:line="360" w:lineRule="auto"/>
              <w:jc w:val="center"/>
              <w:rPr>
                <w:rFonts w:hint="eastAsia" w:ascii="宋体" w:cs="宋体"/>
                <w:b/>
                <w:bCs/>
                <w:szCs w:val="21"/>
                <w:lang w:val="zh-CN"/>
              </w:rPr>
            </w:pPr>
            <w:r>
              <w:rPr>
                <w:rFonts w:hint="eastAsia" w:ascii="宋体" w:cs="宋体"/>
                <w:b/>
                <w:bCs/>
                <w:szCs w:val="21"/>
                <w:lang w:val="zh-CN"/>
              </w:rPr>
              <w:t>采购预算</w:t>
            </w:r>
          </w:p>
        </w:tc>
      </w:tr>
      <w:tr w14:paraId="45E03A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 w:type="dxa"/>
            <w:bottom w:w="0" w:type="dxa"/>
            <w:right w:w="10" w:type="dxa"/>
          </w:tblCellMar>
        </w:tblPrEx>
        <w:trPr>
          <w:trHeight w:val="737" w:hRule="atLeast"/>
          <w:jc w:val="center"/>
        </w:trPr>
        <w:tc>
          <w:tcPr>
            <w:tcW w:w="3809" w:type="dxa"/>
            <w:tcBorders>
              <w:bottom w:val="single" w:color="auto" w:sz="4" w:space="0"/>
            </w:tcBorders>
            <w:noWrap w:val="0"/>
            <w:vAlign w:val="center"/>
          </w:tcPr>
          <w:p w14:paraId="427A98CD">
            <w:pPr>
              <w:tabs>
                <w:tab w:val="right" w:leader="dot" w:pos="9628"/>
              </w:tabs>
              <w:autoSpaceDE w:val="0"/>
              <w:autoSpaceDN w:val="0"/>
              <w:adjustRightInd w:val="0"/>
              <w:spacing w:line="360" w:lineRule="auto"/>
              <w:jc w:val="center"/>
              <w:rPr>
                <w:rFonts w:hint="eastAsia" w:ascii="宋体" w:cs="宋体"/>
                <w:szCs w:val="21"/>
                <w:lang w:val="zh-CN"/>
              </w:rPr>
            </w:pPr>
            <w:bookmarkStart w:id="0" w:name="OLE_LINK5"/>
            <w:bookmarkStart w:id="1" w:name="OLE_LINK4"/>
            <w:r>
              <w:rPr>
                <w:rFonts w:hint="eastAsia" w:ascii="宋体" w:cs="宋体"/>
                <w:szCs w:val="21"/>
                <w:lang w:val="zh-CN"/>
              </w:rPr>
              <w:t>高沙海关2026年度物业管理服务项目</w:t>
            </w:r>
            <w:bookmarkEnd w:id="0"/>
            <w:bookmarkEnd w:id="1"/>
          </w:p>
        </w:tc>
        <w:tc>
          <w:tcPr>
            <w:tcW w:w="796" w:type="dxa"/>
            <w:tcBorders>
              <w:bottom w:val="single" w:color="auto" w:sz="4" w:space="0"/>
            </w:tcBorders>
            <w:noWrap w:val="0"/>
            <w:vAlign w:val="center"/>
          </w:tcPr>
          <w:p w14:paraId="4071030D">
            <w:pPr>
              <w:tabs>
                <w:tab w:val="right" w:leader="dot" w:pos="9628"/>
              </w:tabs>
              <w:autoSpaceDE w:val="0"/>
              <w:autoSpaceDN w:val="0"/>
              <w:adjustRightInd w:val="0"/>
              <w:spacing w:line="360" w:lineRule="auto"/>
              <w:jc w:val="center"/>
              <w:rPr>
                <w:rFonts w:hint="eastAsia" w:ascii="宋体" w:cs="宋体"/>
                <w:szCs w:val="21"/>
                <w:lang w:val="zh-CN"/>
              </w:rPr>
            </w:pPr>
            <w:r>
              <w:rPr>
                <w:rFonts w:hint="eastAsia" w:ascii="宋体" w:cs="宋体"/>
                <w:szCs w:val="21"/>
                <w:lang w:val="zh-CN"/>
              </w:rPr>
              <w:t>1项</w:t>
            </w:r>
          </w:p>
        </w:tc>
        <w:tc>
          <w:tcPr>
            <w:tcW w:w="3000" w:type="dxa"/>
            <w:tcBorders>
              <w:bottom w:val="single" w:color="auto" w:sz="4" w:space="0"/>
            </w:tcBorders>
            <w:noWrap w:val="0"/>
            <w:vAlign w:val="center"/>
          </w:tcPr>
          <w:p w14:paraId="552AE197">
            <w:pPr>
              <w:tabs>
                <w:tab w:val="right" w:leader="dot" w:pos="9628"/>
              </w:tabs>
              <w:autoSpaceDE w:val="0"/>
              <w:autoSpaceDN w:val="0"/>
              <w:adjustRightInd w:val="0"/>
              <w:spacing w:line="360" w:lineRule="auto"/>
              <w:jc w:val="center"/>
              <w:rPr>
                <w:rFonts w:hint="eastAsia" w:ascii="宋体" w:cs="宋体"/>
                <w:szCs w:val="21"/>
                <w:lang w:val="zh-CN"/>
              </w:rPr>
            </w:pPr>
            <w:bookmarkStart w:id="2" w:name="OLE_LINK2"/>
            <w:bookmarkStart w:id="3" w:name="OLE_LINK1"/>
            <w:r>
              <w:rPr>
                <w:rFonts w:hint="eastAsia" w:ascii="宋体" w:cs="宋体"/>
                <w:szCs w:val="21"/>
                <w:lang w:val="zh-CN"/>
              </w:rPr>
              <w:t>合同签订之日次月的1号起1年</w:t>
            </w:r>
            <w:bookmarkEnd w:id="2"/>
            <w:bookmarkEnd w:id="3"/>
          </w:p>
        </w:tc>
        <w:tc>
          <w:tcPr>
            <w:tcW w:w="1362" w:type="dxa"/>
            <w:tcBorders>
              <w:bottom w:val="single" w:color="auto" w:sz="4" w:space="0"/>
            </w:tcBorders>
            <w:noWrap w:val="0"/>
            <w:vAlign w:val="center"/>
          </w:tcPr>
          <w:p w14:paraId="5146B7C8">
            <w:pPr>
              <w:tabs>
                <w:tab w:val="right" w:leader="dot" w:pos="9628"/>
              </w:tabs>
              <w:autoSpaceDE w:val="0"/>
              <w:autoSpaceDN w:val="0"/>
              <w:adjustRightInd w:val="0"/>
              <w:spacing w:line="360" w:lineRule="auto"/>
              <w:jc w:val="center"/>
              <w:rPr>
                <w:rFonts w:hint="eastAsia" w:ascii="宋体" w:cs="宋体"/>
                <w:szCs w:val="21"/>
                <w:lang w:val="zh-CN"/>
              </w:rPr>
            </w:pPr>
            <w:r>
              <w:rPr>
                <w:rFonts w:hint="eastAsia" w:ascii="宋体" w:cs="宋体"/>
                <w:szCs w:val="21"/>
                <w:lang w:val="zh-CN"/>
              </w:rPr>
              <w:t>35万元</w:t>
            </w:r>
          </w:p>
        </w:tc>
      </w:tr>
    </w:tbl>
    <w:p w14:paraId="1C6CBE10">
      <w:pPr>
        <w:numPr>
          <w:ilvl w:val="0"/>
          <w:numId w:val="1"/>
        </w:numPr>
        <w:tabs>
          <w:tab w:val="left" w:pos="525"/>
          <w:tab w:val="left" w:pos="630"/>
          <w:tab w:val="left" w:pos="735"/>
          <w:tab w:val="left" w:pos="840"/>
          <w:tab w:val="clear" w:pos="1035"/>
        </w:tabs>
        <w:spacing w:line="360" w:lineRule="auto"/>
        <w:ind w:left="0" w:firstLine="420" w:firstLineChars="200"/>
        <w:rPr>
          <w:rFonts w:hint="eastAsia" w:ascii="宋体" w:cs="宋体"/>
          <w:bCs/>
        </w:rPr>
      </w:pPr>
      <w:r>
        <w:rPr>
          <w:rFonts w:hint="eastAsia" w:ascii="宋体" w:cs="宋体"/>
          <w:bCs/>
          <w:szCs w:val="20"/>
        </w:rPr>
        <w:t>详细</w:t>
      </w:r>
      <w:r>
        <w:rPr>
          <w:rFonts w:hint="eastAsia" w:ascii="宋体" w:cs="宋体"/>
          <w:bCs/>
        </w:rPr>
        <w:t>要求请参阅磋商文件中第二章“采购需求”。</w:t>
      </w:r>
    </w:p>
    <w:p w14:paraId="796B5792">
      <w:pPr>
        <w:numPr>
          <w:ilvl w:val="0"/>
          <w:numId w:val="1"/>
        </w:numPr>
        <w:tabs>
          <w:tab w:val="left" w:pos="525"/>
          <w:tab w:val="left" w:pos="630"/>
          <w:tab w:val="left" w:pos="735"/>
          <w:tab w:val="left" w:pos="851"/>
          <w:tab w:val="clear" w:pos="1035"/>
        </w:tabs>
        <w:spacing w:line="360" w:lineRule="auto"/>
        <w:ind w:left="0" w:firstLine="420" w:firstLineChars="200"/>
        <w:rPr>
          <w:rFonts w:hint="eastAsia" w:ascii="宋体" w:cs="宋体"/>
          <w:bCs/>
          <w:szCs w:val="20"/>
        </w:rPr>
      </w:pPr>
      <w:r>
        <w:rPr>
          <w:rFonts w:hint="eastAsia" w:ascii="宋体" w:cs="宋体"/>
          <w:kern w:val="28"/>
          <w:szCs w:val="21"/>
        </w:rPr>
        <w:t>合格的响应供应商应对本项目所有项目内容进行报价，不允许只对部分项目内容进行响应报价。</w:t>
      </w:r>
    </w:p>
    <w:p w14:paraId="23B6C7E4">
      <w:pPr>
        <w:tabs>
          <w:tab w:val="left" w:pos="709"/>
          <w:tab w:val="left" w:pos="735"/>
          <w:tab w:val="left" w:pos="851"/>
        </w:tabs>
        <w:spacing w:line="360" w:lineRule="auto"/>
        <w:ind w:firstLine="420" w:firstLineChars="200"/>
        <w:rPr>
          <w:rFonts w:hint="eastAsia" w:ascii="宋体" w:cs="宋体"/>
          <w:bCs/>
          <w:szCs w:val="20"/>
        </w:rPr>
      </w:pPr>
      <w:r>
        <w:rPr>
          <w:rFonts w:hint="eastAsia" w:ascii="宋体" w:cs="宋体"/>
          <w:bCs/>
          <w:szCs w:val="20"/>
        </w:rPr>
        <w:t>3）需落实政府采购政策为：促进中小企业发展政策、支持监狱企业发展政策、支持残疾人福利性单位发展政策、优先采购节能产品、环境标志产品相关政策等。</w:t>
      </w:r>
    </w:p>
    <w:p w14:paraId="5D316221">
      <w:pPr>
        <w:spacing w:line="360" w:lineRule="auto"/>
        <w:ind w:firstLine="420" w:firstLineChars="200"/>
        <w:rPr>
          <w:rFonts w:hint="eastAsia" w:ascii="宋体" w:cs="宋体"/>
        </w:rPr>
      </w:pPr>
      <w:r>
        <w:rPr>
          <w:rFonts w:hint="eastAsia" w:ascii="宋体" w:cs="宋体"/>
        </w:rPr>
        <w:t>（3）其他：详见“其他补充事宜”。</w:t>
      </w:r>
    </w:p>
    <w:p w14:paraId="7E60E614">
      <w:pPr>
        <w:spacing w:line="360" w:lineRule="auto"/>
        <w:rPr>
          <w:rFonts w:hint="eastAsia" w:ascii="宋体" w:cs="宋体"/>
          <w:b/>
          <w:sz w:val="24"/>
        </w:rPr>
      </w:pPr>
      <w:r>
        <w:rPr>
          <w:rFonts w:hint="eastAsia" w:ascii="宋体" w:cs="宋体"/>
          <w:b/>
          <w:sz w:val="24"/>
        </w:rPr>
        <w:t>二、申请人的资格要求</w:t>
      </w:r>
    </w:p>
    <w:p w14:paraId="663AED1B">
      <w:pPr>
        <w:spacing w:line="360" w:lineRule="auto"/>
        <w:ind w:firstLine="420" w:firstLineChars="200"/>
        <w:rPr>
          <w:rFonts w:hint="eastAsia" w:ascii="宋体" w:cs="宋体"/>
          <w:bCs/>
          <w:szCs w:val="20"/>
        </w:rPr>
      </w:pPr>
      <w:r>
        <w:rPr>
          <w:rFonts w:hint="eastAsia" w:ascii="宋体" w:cs="宋体"/>
          <w:bCs/>
          <w:szCs w:val="20"/>
        </w:rPr>
        <w:t>1．满足《中华人民共和国政府采购法》第二十二条规定；</w:t>
      </w:r>
    </w:p>
    <w:p w14:paraId="1248AB52">
      <w:pPr>
        <w:spacing w:line="360" w:lineRule="auto"/>
        <w:ind w:firstLine="420" w:firstLineChars="200"/>
        <w:rPr>
          <w:rFonts w:hint="eastAsia"/>
        </w:rPr>
      </w:pPr>
      <w:r>
        <w:rPr>
          <w:rFonts w:hint="eastAsia" w:ascii="宋体" w:cs="宋体"/>
        </w:rPr>
        <w:t>2．</w:t>
      </w:r>
      <w:r>
        <w:rPr>
          <w:rFonts w:hint="eastAsia" w:ascii="宋体" w:cs="宋体"/>
          <w:bCs/>
          <w:szCs w:val="20"/>
        </w:rPr>
        <w:t>落实政府采购政策需满足的资格要求：</w:t>
      </w:r>
      <w:r>
        <w:t>本项目不属于专门面向中小企业采购的项目</w:t>
      </w:r>
      <w:r>
        <w:rPr>
          <w:rFonts w:hint="eastAsia"/>
        </w:rPr>
        <w:t>。</w:t>
      </w:r>
    </w:p>
    <w:p w14:paraId="7C3D089A">
      <w:pPr>
        <w:spacing w:line="360" w:lineRule="auto"/>
        <w:ind w:firstLine="420" w:firstLineChars="200"/>
        <w:rPr>
          <w:rFonts w:hint="eastAsia" w:ascii="宋体" w:cs="宋体"/>
          <w:bCs/>
          <w:szCs w:val="20"/>
        </w:rPr>
      </w:pPr>
      <w:r>
        <w:rPr>
          <w:rFonts w:hint="eastAsia" w:ascii="宋体" w:cs="宋体"/>
          <w:bCs/>
          <w:szCs w:val="20"/>
        </w:rPr>
        <w:t>3．本项目的特定资格要求：</w:t>
      </w:r>
    </w:p>
    <w:p w14:paraId="3B6E580A">
      <w:pPr>
        <w:tabs>
          <w:tab w:val="left" w:pos="567"/>
        </w:tabs>
        <w:spacing w:line="360" w:lineRule="auto"/>
        <w:ind w:firstLine="420" w:firstLineChars="200"/>
        <w:rPr>
          <w:rFonts w:hint="eastAsia" w:ascii="宋体" w:cs="宋体"/>
          <w:bCs/>
          <w:szCs w:val="20"/>
        </w:rPr>
      </w:pPr>
      <w:r>
        <w:rPr>
          <w:rFonts w:hint="eastAsia" w:ascii="宋体" w:cs="宋体"/>
          <w:bCs/>
          <w:szCs w:val="20"/>
        </w:rPr>
        <w:t>（1）</w:t>
      </w:r>
      <w:r>
        <w:rPr>
          <w:rFonts w:hint="eastAsia" w:ascii="宋体" w:cs="宋体"/>
          <w:szCs w:val="21"/>
        </w:rPr>
        <w:t>符合《中华人民共和国政府采购法》第二十二条规定，并提供以下材料：</w:t>
      </w:r>
    </w:p>
    <w:p w14:paraId="66D91D3A">
      <w:pPr>
        <w:pStyle w:val="8"/>
        <w:widowControl w:val="0"/>
        <w:spacing w:line="360" w:lineRule="auto"/>
        <w:ind w:firstLine="420" w:firstLineChars="200"/>
        <w:rPr>
          <w:rFonts w:hint="eastAsia" w:ascii="宋体" w:cs="宋体"/>
          <w:szCs w:val="21"/>
        </w:rPr>
      </w:pPr>
      <w:r>
        <w:rPr>
          <w:rFonts w:hint="eastAsia" w:ascii="宋体" w:cs="宋体"/>
          <w:szCs w:val="21"/>
        </w:rPr>
        <w:t>1）具有独立承担民事责任的能力；（提供营业执照或事业单位法人证书或社会团体法人登记证书，或执业许可证复印件，如供应商为自然人的提供自然人身份证明复印件；）；</w:t>
      </w:r>
    </w:p>
    <w:p w14:paraId="70098C2A">
      <w:pPr>
        <w:pStyle w:val="8"/>
        <w:widowControl w:val="0"/>
        <w:spacing w:line="360" w:lineRule="auto"/>
        <w:ind w:firstLine="420" w:firstLineChars="200"/>
        <w:rPr>
          <w:rFonts w:hint="eastAsia" w:ascii="宋体" w:cs="宋体"/>
          <w:szCs w:val="21"/>
        </w:rPr>
      </w:pPr>
      <w:r>
        <w:rPr>
          <w:rFonts w:hint="eastAsia" w:ascii="宋体" w:cs="宋体"/>
          <w:szCs w:val="21"/>
        </w:rPr>
        <w:t>2）具有良好的商业信誉和健全的财务会计制度；</w:t>
      </w:r>
      <w:r>
        <w:rPr>
          <w:rFonts w:hint="eastAsia" w:ascii="宋体" w:hAnsi="宋体" w:cs="宋体"/>
          <w:szCs w:val="21"/>
        </w:rPr>
        <w:t>（提供2024年度或2025年至今任意1个月的财务状况报告或基本开户行出具的资信证明）</w:t>
      </w:r>
      <w:r>
        <w:rPr>
          <w:rFonts w:hint="eastAsia" w:ascii="宋体" w:cs="宋体"/>
          <w:szCs w:val="21"/>
        </w:rPr>
        <w:t>；</w:t>
      </w:r>
    </w:p>
    <w:p w14:paraId="5CBC8BCE">
      <w:pPr>
        <w:pStyle w:val="8"/>
        <w:widowControl w:val="0"/>
        <w:spacing w:line="360" w:lineRule="auto"/>
        <w:ind w:firstLine="420" w:firstLineChars="200"/>
        <w:rPr>
          <w:rFonts w:hint="eastAsia" w:ascii="宋体" w:cs="宋体"/>
          <w:szCs w:val="21"/>
        </w:rPr>
      </w:pPr>
      <w:r>
        <w:rPr>
          <w:rFonts w:hint="eastAsia" w:ascii="宋体" w:cs="宋体"/>
          <w:szCs w:val="21"/>
        </w:rPr>
        <w:t>3）具有履行合同所必需的设备和专业技术能力；（提供磋商响应声明函）；</w:t>
      </w:r>
    </w:p>
    <w:p w14:paraId="567B202F">
      <w:pPr>
        <w:autoSpaceDE w:val="0"/>
        <w:autoSpaceDN w:val="0"/>
        <w:spacing w:line="360" w:lineRule="auto"/>
        <w:ind w:firstLine="420" w:firstLineChars="200"/>
        <w:rPr>
          <w:rFonts w:hint="eastAsia" w:ascii="宋体" w:cs="宋体"/>
          <w:szCs w:val="21"/>
        </w:rPr>
      </w:pPr>
      <w:r>
        <w:rPr>
          <w:rFonts w:hint="eastAsia" w:ascii="宋体" w:cs="宋体"/>
          <w:szCs w:val="21"/>
        </w:rPr>
        <w:t>4）有依法缴纳税收和社会保障资金的良好记录；（提供磋商截止到日前6个月内任意1个月依法缴纳税收和社会保障资金的相关材料。如依法免税或不需要缴纳社会保障资金的，提供相应证明材料）；</w:t>
      </w:r>
    </w:p>
    <w:p w14:paraId="0BAA46B0">
      <w:pPr>
        <w:pStyle w:val="8"/>
        <w:widowControl w:val="0"/>
        <w:spacing w:line="360" w:lineRule="auto"/>
        <w:ind w:firstLine="420" w:firstLineChars="200"/>
        <w:rPr>
          <w:rFonts w:hint="eastAsia" w:ascii="宋体" w:hAnsi="宋体" w:cs="宋体"/>
          <w:szCs w:val="21"/>
        </w:rPr>
      </w:pPr>
      <w:r>
        <w:rPr>
          <w:rFonts w:hint="eastAsia" w:ascii="宋体" w:cs="宋体"/>
          <w:szCs w:val="21"/>
        </w:rPr>
        <w:t>5）参加政府采购活动前三年内，在经营活动中没有重大违法记录；（提供磋商响应声明函）；</w:t>
      </w:r>
    </w:p>
    <w:p w14:paraId="20CC234D">
      <w:pPr>
        <w:tabs>
          <w:tab w:val="left" w:pos="567"/>
        </w:tabs>
        <w:spacing w:line="360" w:lineRule="auto"/>
        <w:ind w:firstLine="420" w:firstLineChars="200"/>
        <w:rPr>
          <w:rFonts w:hint="eastAsia" w:ascii="宋体" w:cs="宋体"/>
          <w:bCs/>
          <w:szCs w:val="20"/>
        </w:rPr>
      </w:pPr>
      <w:r>
        <w:rPr>
          <w:rFonts w:hint="eastAsia" w:ascii="宋体" w:cs="宋体"/>
          <w:bCs/>
          <w:szCs w:val="20"/>
        </w:rPr>
        <w:t>（2）供应商未被列入失信被执行人、重大税收违法失信主体、政府采购严重违法失信行为记录名单；（提供磋商响应声明函）（注：1）以评审当日在“信用中国”网站（www.creditchina.gov.cn）、中国政府采购网（www.ccgp.gov.cn）的查询结果为准，处罚期限届满的除外；2）采购代理机构同时对信用信息查询记录和证据截图或下载存档。）；</w:t>
      </w:r>
    </w:p>
    <w:p w14:paraId="5A9B3180">
      <w:pPr>
        <w:tabs>
          <w:tab w:val="left" w:pos="567"/>
        </w:tabs>
        <w:spacing w:line="360" w:lineRule="auto"/>
        <w:ind w:firstLine="420" w:firstLineChars="200"/>
        <w:rPr>
          <w:rFonts w:hint="eastAsia" w:ascii="宋体" w:cs="宋体"/>
        </w:rPr>
      </w:pPr>
      <w:r>
        <w:rPr>
          <w:rFonts w:hint="eastAsia" w:ascii="宋体" w:cs="宋体"/>
        </w:rPr>
        <w:t>（3）</w:t>
      </w:r>
      <w:r>
        <w:rPr>
          <w:rFonts w:hint="eastAsia" w:ascii="宋体" w:cs="宋体"/>
          <w:szCs w:val="21"/>
        </w:rPr>
        <w:t>供应商必须符合法律、行政法规规定的其他条件：单位负责人为同一人或者存在直接控股、管理关系的不同供应商，不得同时参加本采购项目响应。为本项目提供整体设计、规范编制或者项目管理、监理、检测等服务的供应商，不得再参与本项目响应（提供磋商响应声明函）；</w:t>
      </w:r>
    </w:p>
    <w:p w14:paraId="4AD107A7">
      <w:pPr>
        <w:spacing w:line="360" w:lineRule="auto"/>
        <w:ind w:firstLine="420" w:firstLineChars="200"/>
        <w:rPr>
          <w:rFonts w:hint="eastAsia" w:ascii="宋体" w:cs="宋体"/>
          <w:bCs/>
          <w:szCs w:val="20"/>
        </w:rPr>
      </w:pPr>
      <w:r>
        <w:rPr>
          <w:rFonts w:hint="eastAsia" w:ascii="宋体" w:cs="宋体"/>
          <w:bCs/>
          <w:szCs w:val="20"/>
        </w:rPr>
        <w:t>4．已获取了本项目的磋商文件；</w:t>
      </w:r>
    </w:p>
    <w:p w14:paraId="435CEF93">
      <w:pPr>
        <w:spacing w:line="360" w:lineRule="auto"/>
        <w:ind w:firstLine="420" w:firstLineChars="200"/>
        <w:rPr>
          <w:rFonts w:hint="eastAsia" w:ascii="宋体" w:cs="宋体"/>
          <w:bCs/>
          <w:szCs w:val="20"/>
        </w:rPr>
      </w:pPr>
      <w:r>
        <w:rPr>
          <w:rFonts w:hint="eastAsia" w:ascii="宋体" w:cs="宋体"/>
          <w:bCs/>
          <w:szCs w:val="20"/>
        </w:rPr>
        <w:t>5．</w:t>
      </w:r>
      <w:r>
        <w:rPr>
          <w:rFonts w:hint="eastAsia" w:ascii="宋体" w:cs="宋体"/>
        </w:rPr>
        <w:t>本项目不接受联合体响应。</w:t>
      </w:r>
    </w:p>
    <w:p w14:paraId="696E5178">
      <w:pPr>
        <w:spacing w:line="360" w:lineRule="auto"/>
        <w:rPr>
          <w:rFonts w:hint="eastAsia" w:ascii="宋体" w:cs="宋体"/>
          <w:b/>
          <w:sz w:val="24"/>
        </w:rPr>
      </w:pPr>
      <w:r>
        <w:rPr>
          <w:rFonts w:hint="eastAsia" w:ascii="宋体" w:cs="宋体"/>
          <w:b/>
          <w:sz w:val="24"/>
        </w:rPr>
        <w:t>三、获取采购文件</w:t>
      </w:r>
    </w:p>
    <w:p w14:paraId="1D5CC340">
      <w:pPr>
        <w:spacing w:line="360" w:lineRule="auto"/>
        <w:ind w:firstLine="420" w:firstLineChars="200"/>
        <w:rPr>
          <w:rFonts w:hint="eastAsia" w:ascii="宋体" w:hAnsi="宋体" w:cs="宋体"/>
          <w:bCs/>
          <w:szCs w:val="21"/>
        </w:rPr>
      </w:pPr>
      <w:r>
        <w:rPr>
          <w:rFonts w:hint="eastAsia" w:ascii="宋体" w:hAnsi="宋体" w:cs="宋体"/>
          <w:bCs/>
          <w:szCs w:val="21"/>
        </w:rPr>
        <w:t>1、时间：从2025年12月</w:t>
      </w:r>
      <w:r>
        <w:rPr>
          <w:rFonts w:hint="eastAsia" w:ascii="宋体" w:hAnsi="宋体" w:cs="宋体"/>
          <w:bCs/>
          <w:szCs w:val="21"/>
          <w:lang w:val="en-US" w:eastAsia="zh-CN"/>
        </w:rPr>
        <w:t>31</w:t>
      </w:r>
      <w:r>
        <w:rPr>
          <w:rFonts w:hint="eastAsia" w:ascii="宋体" w:hAnsi="宋体" w:cs="宋体"/>
          <w:bCs/>
          <w:szCs w:val="21"/>
        </w:rPr>
        <w:t>日起至2025年</w:t>
      </w:r>
      <w:r>
        <w:rPr>
          <w:rFonts w:hint="eastAsia" w:ascii="宋体" w:hAnsi="宋体" w:cs="宋体"/>
          <w:bCs/>
          <w:szCs w:val="21"/>
          <w:lang w:val="en-US" w:eastAsia="zh-CN"/>
        </w:rPr>
        <w:t>1</w:t>
      </w:r>
      <w:r>
        <w:rPr>
          <w:rFonts w:hint="eastAsia" w:ascii="宋体" w:hAnsi="宋体" w:cs="宋体"/>
          <w:bCs/>
          <w:szCs w:val="21"/>
        </w:rPr>
        <w:t>月</w:t>
      </w:r>
      <w:r>
        <w:rPr>
          <w:rFonts w:hint="eastAsia" w:ascii="宋体" w:hAnsi="宋体" w:cs="宋体"/>
          <w:bCs/>
          <w:szCs w:val="21"/>
          <w:lang w:val="en-US" w:eastAsia="zh-CN"/>
        </w:rPr>
        <w:t>5</w:t>
      </w:r>
      <w:r>
        <w:rPr>
          <w:rFonts w:hint="eastAsia" w:ascii="宋体" w:hAnsi="宋体" w:cs="宋体"/>
          <w:bCs/>
          <w:szCs w:val="21"/>
        </w:rPr>
        <w:t>日，上午9：00-11：30，下午14：30-17：00（北京时间）。</w:t>
      </w:r>
    </w:p>
    <w:p w14:paraId="0625B3F1">
      <w:pPr>
        <w:spacing w:line="360" w:lineRule="auto"/>
        <w:ind w:firstLine="420" w:firstLineChars="200"/>
        <w:rPr>
          <w:rFonts w:hint="eastAsia" w:ascii="宋体" w:hAnsi="宋体" w:cs="宋体"/>
          <w:bCs/>
          <w:szCs w:val="21"/>
        </w:rPr>
      </w:pPr>
      <w:r>
        <w:rPr>
          <w:rFonts w:hint="eastAsia" w:ascii="宋体" w:hAnsi="宋体" w:cs="宋体"/>
          <w:bCs/>
          <w:szCs w:val="21"/>
        </w:rPr>
        <w:t>2、地点：“在线获取文件系统”（http://oa.gzgkbidding.com/qpoaweb/prg/gys/prolist.aspx）</w:t>
      </w:r>
    </w:p>
    <w:p w14:paraId="2C8A0DBD">
      <w:pPr>
        <w:spacing w:line="360" w:lineRule="auto"/>
        <w:ind w:firstLine="420" w:firstLineChars="200"/>
        <w:rPr>
          <w:rFonts w:hint="eastAsia" w:ascii="宋体" w:hAnsi="宋体" w:cs="宋体"/>
          <w:bCs/>
          <w:szCs w:val="21"/>
        </w:rPr>
      </w:pPr>
      <w:r>
        <w:rPr>
          <w:rFonts w:hint="eastAsia" w:ascii="宋体" w:hAnsi="宋体" w:cs="宋体"/>
          <w:bCs/>
          <w:szCs w:val="21"/>
        </w:rPr>
        <w:t>3、方式：在线获取。</w:t>
      </w:r>
    </w:p>
    <w:p w14:paraId="33F24A7C">
      <w:pPr>
        <w:spacing w:line="360" w:lineRule="auto"/>
        <w:rPr>
          <w:rFonts w:hint="eastAsia" w:ascii="宋体" w:cs="宋体"/>
          <w:b/>
          <w:sz w:val="24"/>
        </w:rPr>
      </w:pPr>
      <w:r>
        <w:rPr>
          <w:rFonts w:hint="eastAsia" w:ascii="宋体" w:cs="宋体"/>
          <w:b/>
          <w:sz w:val="24"/>
        </w:rPr>
        <w:t>四、响应文件提交</w:t>
      </w:r>
    </w:p>
    <w:p w14:paraId="65DFF59C">
      <w:pPr>
        <w:spacing w:line="360" w:lineRule="auto"/>
        <w:ind w:firstLine="420" w:firstLineChars="200"/>
        <w:rPr>
          <w:rFonts w:hint="eastAsia" w:ascii="宋体" w:cs="宋体"/>
        </w:rPr>
      </w:pPr>
      <w:r>
        <w:rPr>
          <w:rFonts w:hint="eastAsia" w:ascii="宋体" w:cs="宋体"/>
        </w:rPr>
        <w:t>截止时间：</w:t>
      </w:r>
      <w:r>
        <w:rPr>
          <w:rFonts w:hint="eastAsia" w:ascii="宋体" w:cs="宋体"/>
          <w:bCs/>
          <w:szCs w:val="20"/>
          <w:u w:val="single"/>
        </w:rPr>
        <w:t>2026</w:t>
      </w:r>
      <w:r>
        <w:rPr>
          <w:rFonts w:hint="eastAsia" w:ascii="宋体" w:cs="宋体"/>
          <w:bCs/>
          <w:szCs w:val="20"/>
        </w:rPr>
        <w:t>年</w:t>
      </w:r>
      <w:r>
        <w:rPr>
          <w:rFonts w:hint="eastAsia" w:ascii="宋体" w:cs="宋体"/>
          <w:bCs/>
          <w:szCs w:val="20"/>
          <w:u w:val="single"/>
        </w:rPr>
        <w:t>1</w:t>
      </w:r>
      <w:r>
        <w:rPr>
          <w:rFonts w:hint="eastAsia" w:ascii="宋体" w:cs="宋体"/>
          <w:bCs/>
          <w:szCs w:val="20"/>
        </w:rPr>
        <w:t>月</w:t>
      </w:r>
      <w:r>
        <w:rPr>
          <w:rFonts w:hint="eastAsia" w:ascii="宋体" w:cs="宋体"/>
          <w:bCs/>
          <w:szCs w:val="20"/>
          <w:u w:val="single"/>
        </w:rPr>
        <w:t>13</w:t>
      </w:r>
      <w:r>
        <w:rPr>
          <w:rFonts w:hint="eastAsia" w:ascii="宋体" w:cs="宋体"/>
          <w:bCs/>
          <w:szCs w:val="20"/>
        </w:rPr>
        <w:t>日</w:t>
      </w:r>
      <w:r>
        <w:rPr>
          <w:rFonts w:hint="eastAsia" w:ascii="宋体" w:cs="宋体"/>
          <w:bCs/>
          <w:szCs w:val="20"/>
          <w:u w:val="single"/>
        </w:rPr>
        <w:t>9</w:t>
      </w:r>
      <w:r>
        <w:rPr>
          <w:rFonts w:hint="eastAsia" w:ascii="宋体" w:cs="宋体"/>
          <w:bCs/>
          <w:szCs w:val="20"/>
        </w:rPr>
        <w:t>点</w:t>
      </w:r>
      <w:r>
        <w:rPr>
          <w:rFonts w:hint="eastAsia" w:ascii="宋体" w:cs="宋体"/>
          <w:bCs/>
          <w:szCs w:val="20"/>
          <w:u w:val="single"/>
        </w:rPr>
        <w:t>30</w:t>
      </w:r>
      <w:r>
        <w:rPr>
          <w:rFonts w:hint="eastAsia" w:ascii="宋体" w:cs="宋体"/>
          <w:bCs/>
          <w:szCs w:val="20"/>
        </w:rPr>
        <w:t>分</w:t>
      </w:r>
      <w:r>
        <w:rPr>
          <w:rFonts w:hint="eastAsia" w:ascii="宋体" w:cs="宋体"/>
        </w:rPr>
        <w:t>（北京时间）</w:t>
      </w:r>
    </w:p>
    <w:p w14:paraId="451C55BB">
      <w:pPr>
        <w:spacing w:line="360" w:lineRule="auto"/>
        <w:ind w:firstLine="420" w:firstLineChars="200"/>
        <w:rPr>
          <w:rFonts w:hint="eastAsia" w:ascii="宋体" w:cs="宋体"/>
        </w:rPr>
      </w:pPr>
      <w:r>
        <w:rPr>
          <w:rFonts w:hint="eastAsia" w:ascii="宋体" w:cs="宋体"/>
        </w:rPr>
        <w:t>地点：江门市蓬江区海傍街43号江门海关5号楼201室开标会议室，</w:t>
      </w:r>
      <w:r>
        <w:rPr>
          <w:rFonts w:hint="eastAsia" w:ascii="宋体" w:cs="宋体"/>
          <w:b/>
          <w:bCs/>
        </w:rPr>
        <w:t>届时请响应供应商法定代表人或其授权代表务必携带身份证原件出席磋商会议。</w:t>
      </w:r>
    </w:p>
    <w:p w14:paraId="6439D4D2">
      <w:pPr>
        <w:spacing w:line="360" w:lineRule="auto"/>
        <w:rPr>
          <w:rFonts w:hint="eastAsia" w:ascii="宋体" w:cs="宋体"/>
          <w:b/>
          <w:sz w:val="24"/>
        </w:rPr>
      </w:pPr>
      <w:r>
        <w:rPr>
          <w:rFonts w:hint="eastAsia" w:ascii="宋体" w:cs="宋体"/>
          <w:b/>
          <w:sz w:val="24"/>
        </w:rPr>
        <w:t>五、开启（竞争性磋商方式必须填写）</w:t>
      </w:r>
    </w:p>
    <w:p w14:paraId="4987721F">
      <w:pPr>
        <w:spacing w:line="360" w:lineRule="auto"/>
        <w:ind w:firstLine="420" w:firstLineChars="200"/>
        <w:rPr>
          <w:rFonts w:hint="eastAsia" w:ascii="宋体" w:cs="宋体"/>
        </w:rPr>
      </w:pPr>
      <w:r>
        <w:rPr>
          <w:rFonts w:hint="eastAsia" w:ascii="宋体" w:cs="宋体"/>
        </w:rPr>
        <w:t>时间：</w:t>
      </w:r>
      <w:r>
        <w:rPr>
          <w:rFonts w:hint="eastAsia" w:ascii="宋体" w:cs="宋体"/>
          <w:bCs/>
          <w:szCs w:val="20"/>
          <w:u w:val="single"/>
        </w:rPr>
        <w:t>2026</w:t>
      </w:r>
      <w:r>
        <w:rPr>
          <w:rFonts w:hint="eastAsia" w:ascii="宋体" w:cs="宋体"/>
          <w:bCs/>
          <w:szCs w:val="20"/>
        </w:rPr>
        <w:t>年</w:t>
      </w:r>
      <w:r>
        <w:rPr>
          <w:rFonts w:hint="eastAsia" w:ascii="宋体" w:cs="宋体"/>
          <w:bCs/>
          <w:szCs w:val="20"/>
          <w:u w:val="single"/>
        </w:rPr>
        <w:t>1</w:t>
      </w:r>
      <w:r>
        <w:rPr>
          <w:rFonts w:hint="eastAsia" w:ascii="宋体" w:cs="宋体"/>
          <w:bCs/>
          <w:szCs w:val="20"/>
        </w:rPr>
        <w:t>月</w:t>
      </w:r>
      <w:r>
        <w:rPr>
          <w:rFonts w:hint="eastAsia" w:ascii="宋体" w:cs="宋体"/>
          <w:bCs/>
          <w:szCs w:val="20"/>
          <w:u w:val="single"/>
        </w:rPr>
        <w:t>13</w:t>
      </w:r>
      <w:r>
        <w:rPr>
          <w:rFonts w:hint="eastAsia" w:ascii="宋体" w:cs="宋体"/>
          <w:bCs/>
          <w:szCs w:val="20"/>
        </w:rPr>
        <w:t>日</w:t>
      </w:r>
      <w:r>
        <w:rPr>
          <w:rFonts w:hint="eastAsia" w:ascii="宋体" w:cs="宋体"/>
          <w:bCs/>
          <w:szCs w:val="20"/>
          <w:u w:val="single"/>
        </w:rPr>
        <w:t>9</w:t>
      </w:r>
      <w:r>
        <w:rPr>
          <w:rFonts w:hint="eastAsia" w:ascii="宋体" w:cs="宋体"/>
          <w:bCs/>
          <w:szCs w:val="20"/>
        </w:rPr>
        <w:t>点</w:t>
      </w:r>
      <w:r>
        <w:rPr>
          <w:rFonts w:hint="eastAsia" w:ascii="宋体" w:cs="宋体"/>
          <w:bCs/>
          <w:szCs w:val="20"/>
          <w:u w:val="single"/>
        </w:rPr>
        <w:t>30</w:t>
      </w:r>
      <w:r>
        <w:rPr>
          <w:rFonts w:hint="eastAsia" w:ascii="宋体" w:cs="宋体"/>
          <w:bCs/>
          <w:szCs w:val="20"/>
        </w:rPr>
        <w:t>分</w:t>
      </w:r>
      <w:r>
        <w:rPr>
          <w:rFonts w:hint="eastAsia" w:ascii="宋体" w:cs="宋体"/>
        </w:rPr>
        <w:t>（北京时间）</w:t>
      </w:r>
    </w:p>
    <w:p w14:paraId="2103E33F">
      <w:pPr>
        <w:spacing w:line="360" w:lineRule="auto"/>
        <w:ind w:firstLine="420" w:firstLineChars="200"/>
        <w:rPr>
          <w:rFonts w:hint="eastAsia" w:ascii="宋体" w:cs="宋体"/>
        </w:rPr>
      </w:pPr>
      <w:r>
        <w:rPr>
          <w:rFonts w:hint="eastAsia" w:ascii="宋体" w:cs="宋体"/>
        </w:rPr>
        <w:t>地点：江门市蓬江区海傍街43号江门海关5号楼201室开标会议室</w:t>
      </w:r>
    </w:p>
    <w:p w14:paraId="75E60CA2">
      <w:pPr>
        <w:spacing w:line="360" w:lineRule="auto"/>
        <w:rPr>
          <w:rFonts w:hint="eastAsia" w:ascii="宋体" w:cs="宋体"/>
          <w:b/>
          <w:sz w:val="24"/>
        </w:rPr>
      </w:pPr>
      <w:r>
        <w:rPr>
          <w:rFonts w:hint="eastAsia" w:ascii="宋体" w:cs="宋体"/>
          <w:b/>
          <w:sz w:val="24"/>
        </w:rPr>
        <w:t>六、公告期限</w:t>
      </w:r>
    </w:p>
    <w:p w14:paraId="49213573">
      <w:pPr>
        <w:spacing w:line="360" w:lineRule="auto"/>
        <w:ind w:firstLine="420" w:firstLineChars="200"/>
        <w:rPr>
          <w:rFonts w:hint="eastAsia" w:ascii="宋体" w:cs="宋体"/>
        </w:rPr>
      </w:pPr>
      <w:r>
        <w:rPr>
          <w:rFonts w:hint="eastAsia" w:ascii="宋体" w:cs="宋体"/>
        </w:rPr>
        <w:t>自本公告发布之日起</w:t>
      </w:r>
      <w:r>
        <w:rPr>
          <w:rFonts w:hint="eastAsia" w:ascii="宋体" w:cs="宋体"/>
          <w:lang w:val="en-US" w:eastAsia="zh-CN"/>
        </w:rPr>
        <w:t>4</w:t>
      </w:r>
      <w:r>
        <w:rPr>
          <w:rFonts w:hint="eastAsia" w:ascii="宋体" w:cs="宋体"/>
        </w:rPr>
        <w:t>个工作日。</w:t>
      </w:r>
    </w:p>
    <w:p w14:paraId="198C9F88">
      <w:pPr>
        <w:spacing w:line="360" w:lineRule="auto"/>
        <w:rPr>
          <w:rFonts w:hint="eastAsia" w:ascii="宋体" w:cs="宋体"/>
          <w:b/>
          <w:sz w:val="24"/>
        </w:rPr>
      </w:pPr>
      <w:r>
        <w:rPr>
          <w:rFonts w:hint="eastAsia" w:ascii="宋体" w:cs="宋体"/>
          <w:b/>
          <w:sz w:val="24"/>
        </w:rPr>
        <w:t>七、其他补充事宜</w:t>
      </w:r>
    </w:p>
    <w:p w14:paraId="0411C6A9">
      <w:pPr>
        <w:pStyle w:val="9"/>
        <w:numPr>
          <w:ilvl w:val="0"/>
          <w:numId w:val="2"/>
        </w:numPr>
        <w:spacing w:line="360" w:lineRule="auto"/>
        <w:rPr>
          <w:rFonts w:hint="eastAsia" w:ascii="宋体" w:cs="宋体"/>
          <w:spacing w:val="0"/>
          <w:kern w:val="2"/>
          <w:sz w:val="21"/>
        </w:rPr>
      </w:pPr>
      <w:r>
        <w:rPr>
          <w:rFonts w:hint="eastAsia" w:ascii="宋体" w:cs="宋体"/>
          <w:spacing w:val="0"/>
          <w:kern w:val="2"/>
          <w:sz w:val="21"/>
        </w:rPr>
        <w:t>获取磋商文件流程：</w:t>
      </w:r>
    </w:p>
    <w:p w14:paraId="70FBFAE2">
      <w:pPr>
        <w:pStyle w:val="9"/>
        <w:wordWrap w:val="0"/>
        <w:spacing w:line="360" w:lineRule="auto"/>
        <w:ind w:firstLine="420" w:firstLineChars="200"/>
        <w:rPr>
          <w:rFonts w:ascii="宋体" w:hAnsi="宋体" w:cs="宋体"/>
          <w:spacing w:val="0"/>
          <w:kern w:val="2"/>
          <w:sz w:val="21"/>
        </w:rPr>
      </w:pPr>
      <w:r>
        <w:rPr>
          <w:rFonts w:hint="eastAsia" w:ascii="宋体" w:hAnsi="宋体" w:cs="宋体"/>
          <w:bCs w:val="0"/>
          <w:spacing w:val="0"/>
          <w:kern w:val="2"/>
          <w:sz w:val="21"/>
          <w:szCs w:val="21"/>
        </w:rPr>
        <w:t>（1）</w:t>
      </w:r>
      <w:r>
        <w:rPr>
          <w:rFonts w:hint="eastAsia" w:ascii="宋体" w:hAnsi="宋体" w:cs="宋体"/>
          <w:spacing w:val="0"/>
          <w:kern w:val="2"/>
          <w:sz w:val="21"/>
        </w:rPr>
        <w:t>供应商参加</w:t>
      </w:r>
      <w:r>
        <w:rPr>
          <w:rFonts w:hint="eastAsia" w:ascii="宋体" w:hAnsi="宋体" w:cs="宋体"/>
          <w:bCs w:val="0"/>
          <w:spacing w:val="0"/>
          <w:kern w:val="2"/>
          <w:sz w:val="21"/>
          <w:szCs w:val="21"/>
        </w:rPr>
        <w:t>响应</w:t>
      </w:r>
      <w:r>
        <w:rPr>
          <w:rFonts w:hint="eastAsia" w:ascii="宋体" w:hAnsi="宋体" w:cs="宋体"/>
          <w:spacing w:val="0"/>
          <w:kern w:val="2"/>
          <w:sz w:val="21"/>
        </w:rPr>
        <w:t>需购买采购代理机构正式对外发布的磋商文件才有资格参加</w:t>
      </w:r>
      <w:r>
        <w:rPr>
          <w:rFonts w:hint="eastAsia" w:ascii="宋体" w:hAnsi="宋体" w:cs="宋体"/>
          <w:bCs w:val="0"/>
          <w:spacing w:val="0"/>
          <w:kern w:val="2"/>
          <w:sz w:val="21"/>
          <w:szCs w:val="21"/>
        </w:rPr>
        <w:t>响应</w:t>
      </w:r>
      <w:r>
        <w:rPr>
          <w:rFonts w:hint="eastAsia" w:ascii="宋体" w:hAnsi="宋体" w:cs="宋体"/>
          <w:spacing w:val="0"/>
          <w:kern w:val="2"/>
          <w:sz w:val="21"/>
        </w:rPr>
        <w:t>。</w:t>
      </w:r>
    </w:p>
    <w:p w14:paraId="6E0C3A5D">
      <w:pPr>
        <w:wordWrap w:val="0"/>
        <w:spacing w:line="360" w:lineRule="auto"/>
        <w:ind w:firstLine="420" w:firstLineChars="200"/>
        <w:jc w:val="left"/>
        <w:rPr>
          <w:rFonts w:hint="eastAsia" w:ascii="宋体" w:hAnsi="宋体" w:cs="宋体"/>
          <w:bCs/>
          <w:szCs w:val="20"/>
        </w:rPr>
      </w:pPr>
      <w:r>
        <w:rPr>
          <w:rFonts w:hint="eastAsia" w:ascii="宋体" w:hAnsi="宋体" w:cs="宋体"/>
          <w:bCs/>
          <w:szCs w:val="20"/>
        </w:rPr>
        <w:t>（2）本项目采用“在线获取文件系统”（http://oa.gzgkbidding.com/qpoaweb/prg/gys/prolist.aspx）发布磋商文件，供应商登录“在线获取文件系统”查询本项目后选择“我要获取采购文件”，按要求填写信息后并上传以下资料（仅用于核对登记信息的正确性）：</w:t>
      </w:r>
    </w:p>
    <w:p w14:paraId="01FEB073">
      <w:pPr>
        <w:wordWrap w:val="0"/>
        <w:spacing w:line="360" w:lineRule="auto"/>
        <w:ind w:firstLine="420" w:firstLineChars="200"/>
        <w:jc w:val="left"/>
        <w:rPr>
          <w:rFonts w:hint="eastAsia" w:ascii="宋体" w:hAnsi="宋体" w:cs="宋体"/>
          <w:bCs/>
          <w:szCs w:val="20"/>
        </w:rPr>
      </w:pPr>
      <w:r>
        <w:rPr>
          <w:rFonts w:hint="eastAsia" w:ascii="宋体" w:hAnsi="宋体" w:cs="宋体"/>
          <w:bCs/>
          <w:szCs w:val="20"/>
        </w:rPr>
        <w:t>1）法人或者其他组织的营业执照等证明文件（适用于法人或其他组织），自然人的身份证明（适用于自然人）；</w:t>
      </w:r>
    </w:p>
    <w:p w14:paraId="5B9E24BF">
      <w:pPr>
        <w:wordWrap w:val="0"/>
        <w:spacing w:line="360" w:lineRule="auto"/>
        <w:ind w:firstLine="420" w:firstLineChars="200"/>
        <w:jc w:val="left"/>
        <w:rPr>
          <w:rFonts w:hint="eastAsia" w:ascii="宋体" w:hAnsi="宋体" w:cs="宋体"/>
          <w:szCs w:val="21"/>
        </w:rPr>
      </w:pPr>
      <w:r>
        <w:rPr>
          <w:rFonts w:hint="eastAsia" w:ascii="宋体" w:hAnsi="宋体" w:cs="宋体"/>
          <w:bCs/>
          <w:szCs w:val="20"/>
        </w:rPr>
        <w:t>2）</w:t>
      </w:r>
      <w:r>
        <w:rPr>
          <w:rFonts w:hint="eastAsia" w:ascii="宋体" w:hAnsi="宋体" w:cs="宋体"/>
          <w:kern w:val="28"/>
          <w:szCs w:val="21"/>
        </w:rPr>
        <w:t>磋商</w:t>
      </w:r>
      <w:r>
        <w:rPr>
          <w:rFonts w:hint="eastAsia" w:ascii="宋体" w:hAnsi="宋体" w:cs="宋体"/>
          <w:szCs w:val="18"/>
        </w:rPr>
        <w:t>文件</w:t>
      </w:r>
      <w:r>
        <w:rPr>
          <w:rFonts w:hint="eastAsia" w:ascii="宋体" w:hAnsi="宋体" w:cs="宋体"/>
          <w:kern w:val="28"/>
          <w:szCs w:val="21"/>
        </w:rPr>
        <w:t>款汇款回单/截图</w:t>
      </w:r>
      <w:r>
        <w:rPr>
          <w:rFonts w:ascii="宋体" w:hAnsi="宋体" w:cs="宋体"/>
          <w:szCs w:val="21"/>
        </w:rPr>
        <w:fldChar w:fldCharType="begin"/>
      </w:r>
      <w:r>
        <w:rPr>
          <w:rFonts w:ascii="宋体" w:hAnsi="宋体" w:cs="宋体"/>
          <w:szCs w:val="21"/>
        </w:rPr>
        <w:instrText xml:space="preserve"> HYPERLINK "mailto:" </w:instrText>
      </w:r>
      <w:r>
        <w:rPr>
          <w:rFonts w:ascii="宋体" w:hAnsi="宋体" w:cs="宋体"/>
          <w:szCs w:val="21"/>
        </w:rPr>
        <w:fldChar w:fldCharType="separate"/>
      </w:r>
      <w:r>
        <w:rPr>
          <w:rFonts w:ascii="宋体" w:hAnsi="宋体" w:cs="宋体"/>
          <w:szCs w:val="21"/>
        </w:rPr>
        <w:fldChar w:fldCharType="end"/>
      </w:r>
      <w:r>
        <w:rPr>
          <w:rFonts w:hint="eastAsia" w:ascii="宋体" w:hAnsi="宋体" w:cs="宋体"/>
          <w:szCs w:val="21"/>
        </w:rPr>
        <w:t>。</w:t>
      </w:r>
    </w:p>
    <w:p w14:paraId="1A48E005">
      <w:pPr>
        <w:wordWrap w:val="0"/>
        <w:spacing w:line="360" w:lineRule="auto"/>
        <w:ind w:firstLine="420" w:firstLineChars="200"/>
        <w:jc w:val="left"/>
        <w:rPr>
          <w:rFonts w:ascii="宋体" w:hAnsi="宋体" w:cs="宋体"/>
        </w:rPr>
      </w:pPr>
      <w:r>
        <w:rPr>
          <w:rFonts w:hint="eastAsia" w:ascii="宋体" w:hAnsi="宋体" w:cs="宋体"/>
          <w:bCs/>
          <w:szCs w:val="20"/>
        </w:rPr>
        <w:t>（3）“在线获取文件系统”操作手册可到</w:t>
      </w:r>
      <w:r>
        <w:rPr>
          <w:rFonts w:hint="eastAsia" w:ascii="宋体" w:hAnsi="宋体"/>
        </w:rPr>
        <w:t>广东国科招标</w:t>
      </w:r>
      <w:r>
        <w:rPr>
          <w:rFonts w:ascii="宋体" w:hAnsi="宋体"/>
        </w:rPr>
        <w:t>有限公司</w:t>
      </w:r>
      <w:r>
        <w:rPr>
          <w:rFonts w:hint="eastAsia" w:ascii="宋体" w:hAnsi="宋体"/>
        </w:rPr>
        <w:t>官网的下载中心获取。</w:t>
      </w:r>
    </w:p>
    <w:p w14:paraId="2739CBC5">
      <w:pPr>
        <w:numPr>
          <w:ilvl w:val="0"/>
          <w:numId w:val="2"/>
        </w:numPr>
        <w:spacing w:line="360" w:lineRule="auto"/>
        <w:jc w:val="left"/>
        <w:rPr>
          <w:rFonts w:hint="eastAsia" w:ascii="宋体" w:cs="宋体"/>
          <w:szCs w:val="18"/>
        </w:rPr>
      </w:pPr>
      <w:r>
        <w:rPr>
          <w:rFonts w:hint="eastAsia" w:ascii="宋体" w:cs="宋体"/>
          <w:szCs w:val="18"/>
        </w:rPr>
        <w:t>项目属性：服务类</w:t>
      </w:r>
    </w:p>
    <w:p w14:paraId="0A96F010">
      <w:pPr>
        <w:numPr>
          <w:ilvl w:val="0"/>
          <w:numId w:val="2"/>
        </w:numPr>
        <w:spacing w:line="360" w:lineRule="auto"/>
        <w:rPr>
          <w:rFonts w:hint="eastAsia" w:ascii="宋体" w:cs="宋体"/>
          <w:szCs w:val="18"/>
        </w:rPr>
      </w:pPr>
      <w:r>
        <w:rPr>
          <w:rFonts w:hint="eastAsia" w:ascii="宋体" w:cs="宋体"/>
          <w:szCs w:val="18"/>
        </w:rPr>
        <w:t>本项目磋商公告等信息在相关法定媒体【中华人民共和国江门海关门户网站（jiangmen.customs.gov.cn）</w:t>
      </w:r>
      <w:r>
        <w:rPr>
          <w:rFonts w:hint="eastAsia" w:ascii="宋体" w:hAnsi="宋体" w:cs="宋体"/>
          <w:szCs w:val="18"/>
        </w:rPr>
        <w:t>和广东国科招标有限公司网（www.gzgkbidding.com）</w:t>
      </w:r>
      <w:r>
        <w:rPr>
          <w:rFonts w:hint="eastAsia" w:ascii="宋体" w:cs="宋体"/>
          <w:szCs w:val="18"/>
        </w:rPr>
        <w:t>】上公布，并视为有效送达。</w:t>
      </w:r>
    </w:p>
    <w:p w14:paraId="0841A651">
      <w:pPr>
        <w:numPr>
          <w:ilvl w:val="0"/>
          <w:numId w:val="2"/>
        </w:numPr>
        <w:spacing w:line="360" w:lineRule="auto"/>
        <w:jc w:val="left"/>
        <w:rPr>
          <w:rFonts w:hint="eastAsia" w:ascii="宋体" w:cs="宋体"/>
          <w:szCs w:val="18"/>
        </w:rPr>
      </w:pPr>
      <w:r>
        <w:rPr>
          <w:rFonts w:hint="eastAsia"/>
        </w:rPr>
        <w:t>响应供应商认为竞争性磋商文件的内容损害其权益的，可以在公示期间或者自期满之日起七个工作日内以书面形式（加盖单位公章，电话咨询或传真或电邮形式无效）向采购人或者采购代理机构提出质疑，响应供应商递交质疑函时需提供质疑函原件（质疑函书写要求及格式详见第三章“磋商须知”）。</w:t>
      </w:r>
    </w:p>
    <w:p w14:paraId="585EF596">
      <w:pPr>
        <w:numPr>
          <w:ilvl w:val="0"/>
          <w:numId w:val="2"/>
        </w:numPr>
        <w:spacing w:line="360" w:lineRule="auto"/>
        <w:jc w:val="left"/>
        <w:rPr>
          <w:rFonts w:hint="eastAsia" w:ascii="宋体" w:cs="宋体"/>
          <w:szCs w:val="18"/>
        </w:rPr>
      </w:pPr>
      <w:r>
        <w:rPr>
          <w:rFonts w:hint="eastAsia" w:ascii="宋体"/>
        </w:rPr>
        <w:t>招标代理服务费专用账号：</w:t>
      </w:r>
    </w:p>
    <w:p w14:paraId="18EA5B47">
      <w:pPr>
        <w:spacing w:line="360" w:lineRule="auto"/>
        <w:ind w:firstLine="420" w:firstLineChars="200"/>
        <w:jc w:val="left"/>
        <w:rPr>
          <w:rFonts w:hint="eastAsia" w:ascii="宋体" w:cs="宋体"/>
          <w:szCs w:val="18"/>
        </w:rPr>
      </w:pPr>
      <w:r>
        <w:rPr>
          <w:rFonts w:hint="eastAsia" w:ascii="宋体"/>
        </w:rPr>
        <w:t>账户：广东国科招标有限公司江门分公司</w:t>
      </w:r>
    </w:p>
    <w:p w14:paraId="5445EA6A">
      <w:pPr>
        <w:spacing w:line="360" w:lineRule="auto"/>
        <w:ind w:firstLine="420" w:firstLineChars="200"/>
        <w:jc w:val="left"/>
        <w:rPr>
          <w:rFonts w:hint="eastAsia" w:ascii="宋体" w:cs="宋体"/>
          <w:szCs w:val="18"/>
        </w:rPr>
      </w:pPr>
      <w:r>
        <w:rPr>
          <w:rFonts w:hint="eastAsia" w:ascii="宋体"/>
        </w:rPr>
        <w:t>账号：6100 0123 0900 0126 99</w:t>
      </w:r>
    </w:p>
    <w:p w14:paraId="6682116D">
      <w:pPr>
        <w:spacing w:line="360" w:lineRule="auto"/>
        <w:ind w:firstLine="420" w:firstLineChars="200"/>
        <w:jc w:val="left"/>
        <w:rPr>
          <w:rFonts w:hint="eastAsia" w:ascii="宋体" w:cs="宋体"/>
          <w:szCs w:val="18"/>
        </w:rPr>
      </w:pPr>
      <w:r>
        <w:rPr>
          <w:rFonts w:hint="eastAsia" w:ascii="宋体"/>
        </w:rPr>
        <w:t>开户银行：广东南粤银行股份有限公司江门分行</w:t>
      </w:r>
    </w:p>
    <w:p w14:paraId="18ABCD3B">
      <w:pPr>
        <w:spacing w:line="360" w:lineRule="auto"/>
        <w:rPr>
          <w:rFonts w:hint="eastAsia" w:ascii="宋体" w:cs="宋体"/>
          <w:b/>
          <w:sz w:val="24"/>
        </w:rPr>
      </w:pPr>
      <w:r>
        <w:rPr>
          <w:rFonts w:hint="eastAsia" w:ascii="宋体" w:cs="宋体"/>
          <w:b/>
          <w:sz w:val="24"/>
        </w:rPr>
        <w:t>八、凡对本次采购提出询问，请按以下方式联系。</w:t>
      </w:r>
    </w:p>
    <w:p w14:paraId="50F259C3">
      <w:pPr>
        <w:spacing w:line="360" w:lineRule="auto"/>
        <w:ind w:firstLine="420" w:firstLineChars="200"/>
        <w:rPr>
          <w:rFonts w:hint="eastAsia" w:ascii="宋体" w:cs="宋体"/>
        </w:rPr>
      </w:pPr>
      <w:r>
        <w:rPr>
          <w:rFonts w:hint="eastAsia" w:ascii="宋体" w:cs="宋体"/>
        </w:rPr>
        <w:t>1.采购人信息：中华人民共和国高沙海关</w:t>
      </w:r>
    </w:p>
    <w:p w14:paraId="42C7C7A1">
      <w:pPr>
        <w:spacing w:line="360" w:lineRule="auto"/>
        <w:ind w:firstLine="420" w:firstLineChars="200"/>
        <w:rPr>
          <w:rFonts w:hint="eastAsia" w:ascii="宋体" w:cs="宋体"/>
        </w:rPr>
      </w:pPr>
      <w:r>
        <w:rPr>
          <w:rFonts w:hint="eastAsia" w:ascii="宋体" w:cs="宋体"/>
        </w:rPr>
        <w:t>联系人：袁小姐</w:t>
      </w:r>
    </w:p>
    <w:p w14:paraId="72CAC81F">
      <w:pPr>
        <w:spacing w:line="360" w:lineRule="auto"/>
        <w:ind w:firstLine="420" w:firstLineChars="200"/>
        <w:rPr>
          <w:rFonts w:hint="eastAsia" w:ascii="宋体" w:cs="宋体"/>
        </w:rPr>
      </w:pPr>
      <w:r>
        <w:rPr>
          <w:rFonts w:hint="eastAsia" w:ascii="宋体" w:cs="宋体"/>
        </w:rPr>
        <w:t>地址：广东省蓬江区环市街道高沙四街55号</w:t>
      </w:r>
    </w:p>
    <w:p w14:paraId="654FC7C0">
      <w:pPr>
        <w:spacing w:line="360" w:lineRule="auto"/>
        <w:ind w:firstLine="420" w:firstLineChars="200"/>
        <w:rPr>
          <w:rFonts w:hint="default" w:ascii="宋体" w:eastAsia="宋体" w:cs="宋体"/>
          <w:lang w:val="en-US" w:eastAsia="zh-CN"/>
        </w:rPr>
      </w:pPr>
      <w:r>
        <w:rPr>
          <w:rFonts w:hint="eastAsia" w:ascii="宋体" w:cs="宋体"/>
        </w:rPr>
        <w:t>联系方式：0750-735</w:t>
      </w:r>
      <w:r>
        <w:rPr>
          <w:rFonts w:hint="eastAsia" w:ascii="宋体" w:cs="宋体"/>
          <w:lang w:val="en-US" w:eastAsia="zh-CN"/>
        </w:rPr>
        <w:t>2706</w:t>
      </w:r>
      <w:bookmarkStart w:id="4" w:name="_GoBack"/>
      <w:bookmarkEnd w:id="4"/>
    </w:p>
    <w:p w14:paraId="6BA831B3">
      <w:pPr>
        <w:spacing w:line="360" w:lineRule="auto"/>
        <w:ind w:firstLine="420" w:firstLineChars="200"/>
        <w:rPr>
          <w:rFonts w:hint="eastAsia" w:ascii="宋体" w:cs="宋体"/>
        </w:rPr>
      </w:pPr>
      <w:r>
        <w:rPr>
          <w:rFonts w:hint="eastAsia" w:ascii="宋体" w:cs="宋体"/>
        </w:rPr>
        <w:t>2.采购代理机构信息</w:t>
      </w:r>
    </w:p>
    <w:p w14:paraId="6CF44F4C">
      <w:pPr>
        <w:spacing w:line="360" w:lineRule="auto"/>
        <w:ind w:firstLine="420" w:firstLineChars="200"/>
        <w:rPr>
          <w:rFonts w:hint="eastAsia" w:ascii="宋体" w:cs="宋体"/>
        </w:rPr>
      </w:pPr>
      <w:r>
        <w:rPr>
          <w:rFonts w:hint="eastAsia" w:ascii="宋体" w:cs="宋体"/>
        </w:rPr>
        <w:t>名称：广东国科招标有限公司江门分公司</w:t>
      </w:r>
    </w:p>
    <w:p w14:paraId="29F6B46F">
      <w:pPr>
        <w:spacing w:line="360" w:lineRule="auto"/>
        <w:ind w:firstLine="420" w:firstLineChars="200"/>
        <w:rPr>
          <w:rFonts w:hint="eastAsia" w:ascii="宋体" w:cs="宋体"/>
        </w:rPr>
      </w:pPr>
      <w:r>
        <w:rPr>
          <w:rFonts w:hint="eastAsia" w:ascii="宋体" w:cs="宋体"/>
        </w:rPr>
        <w:t>地址：江门市蓬江区建设2路98号万源大厦401室</w:t>
      </w:r>
    </w:p>
    <w:p w14:paraId="5D396109">
      <w:pPr>
        <w:spacing w:line="360" w:lineRule="auto"/>
        <w:ind w:firstLine="420" w:firstLineChars="200"/>
        <w:rPr>
          <w:rFonts w:hint="eastAsia" w:ascii="宋体" w:cs="宋体"/>
        </w:rPr>
      </w:pPr>
      <w:r>
        <w:rPr>
          <w:rFonts w:hint="eastAsia" w:ascii="宋体" w:cs="宋体"/>
        </w:rPr>
        <w:t>联系方式：020-87687043</w:t>
      </w:r>
    </w:p>
    <w:p w14:paraId="5BB6F293">
      <w:pPr>
        <w:spacing w:line="360" w:lineRule="auto"/>
        <w:ind w:firstLine="420" w:firstLineChars="200"/>
        <w:rPr>
          <w:rFonts w:hint="eastAsia" w:ascii="宋体" w:cs="宋体"/>
        </w:rPr>
      </w:pPr>
      <w:r>
        <w:rPr>
          <w:rFonts w:hint="eastAsia" w:ascii="宋体" w:cs="宋体"/>
        </w:rPr>
        <w:t>3.项目联系方式</w:t>
      </w:r>
    </w:p>
    <w:p w14:paraId="192CDEA7">
      <w:pPr>
        <w:spacing w:line="360" w:lineRule="auto"/>
        <w:ind w:firstLine="420" w:firstLineChars="200"/>
        <w:rPr>
          <w:rFonts w:hint="eastAsia" w:ascii="宋体" w:cs="宋体"/>
        </w:rPr>
      </w:pPr>
      <w:r>
        <w:rPr>
          <w:rFonts w:hint="eastAsia" w:ascii="宋体" w:cs="宋体"/>
        </w:rPr>
        <w:t>项目联系人：李先生、何先生</w:t>
      </w:r>
    </w:p>
    <w:p w14:paraId="6FCAC376">
      <w:pPr>
        <w:spacing w:line="360" w:lineRule="auto"/>
        <w:ind w:firstLine="420" w:firstLineChars="200"/>
        <w:jc w:val="left"/>
        <w:rPr>
          <w:rFonts w:hint="eastAsia" w:ascii="宋体" w:cs="宋体"/>
        </w:rPr>
      </w:pPr>
      <w:r>
        <w:rPr>
          <w:rFonts w:hint="eastAsia" w:ascii="宋体" w:cs="宋体"/>
        </w:rPr>
        <w:t>电话：020-87687142、13422535200</w:t>
      </w:r>
    </w:p>
    <w:p w14:paraId="74DF7E5D">
      <w:pPr>
        <w:jc w:val="left"/>
        <w:rPr>
          <w:rFonts w:hint="eastAsia" w:ascii="宋体" w:cs="宋体"/>
        </w:rPr>
      </w:pPr>
      <w:r>
        <w:rPr>
          <w:rFonts w:hint="eastAsia" w:ascii="宋体" w:cs="宋体"/>
        </w:rPr>
        <w:t xml:space="preserve"> </w:t>
      </w:r>
    </w:p>
    <w:p w14:paraId="06A4EF29">
      <w:pPr>
        <w:spacing w:line="360" w:lineRule="auto"/>
        <w:ind w:firstLine="525" w:firstLineChars="250"/>
        <w:jc w:val="right"/>
        <w:rPr>
          <w:rFonts w:hint="default" w:ascii="宋体" w:eastAsia="宋体" w:cs="宋体"/>
          <w:lang w:val="en-US" w:eastAsia="zh-CN"/>
        </w:rPr>
      </w:pPr>
      <w:r>
        <w:rPr>
          <w:rFonts w:hint="eastAsia" w:ascii="宋体" w:cs="宋体"/>
          <w:lang w:val="en-US" w:eastAsia="zh-CN"/>
        </w:rPr>
        <w:t>中华人民共和国高沙海关</w:t>
      </w:r>
    </w:p>
    <w:p w14:paraId="513440FE">
      <w:pPr>
        <w:ind w:firstLine="5880" w:firstLineChars="2800"/>
        <w:jc w:val="right"/>
        <w:rPr>
          <w:rFonts w:asciiTheme="minorEastAsia" w:hAnsiTheme="minorEastAsia" w:eastAsiaTheme="minorEastAsia" w:cstheme="minorEastAsia"/>
        </w:rPr>
      </w:pPr>
      <w:r>
        <w:rPr>
          <w:rFonts w:hint="eastAsia" w:cs="宋体"/>
          <w:lang w:eastAsia="zh-CN"/>
        </w:rPr>
        <w:t>2025</w:t>
      </w:r>
      <w:r>
        <w:rPr>
          <w:rFonts w:hint="eastAsia" w:cs="宋体"/>
        </w:rPr>
        <w:t>年</w:t>
      </w:r>
      <w:r>
        <w:rPr>
          <w:rFonts w:hint="eastAsia" w:cs="宋体"/>
          <w:lang w:val="en-US" w:eastAsia="zh-CN"/>
        </w:rPr>
        <w:t>12</w:t>
      </w:r>
      <w:r>
        <w:rPr>
          <w:rFonts w:hint="eastAsia" w:cs="宋体"/>
        </w:rPr>
        <w:t>月</w:t>
      </w:r>
      <w:r>
        <w:rPr>
          <w:rFonts w:hint="eastAsia" w:cs="宋体"/>
          <w:lang w:val="en-US" w:eastAsia="zh-CN"/>
        </w:rPr>
        <w:t>30</w:t>
      </w:r>
      <w:r>
        <w:rPr>
          <w:rFonts w:hint="eastAsia" w:cs="宋体"/>
        </w:rPr>
        <w:t>日</w:t>
      </w:r>
    </w:p>
    <w:sectPr>
      <w:pgSz w:w="11906" w:h="16838"/>
      <w:pgMar w:top="1440" w:right="1247" w:bottom="1440"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2E1CBA"/>
    <w:multiLevelType w:val="multilevel"/>
    <w:tmpl w:val="512E1CBA"/>
    <w:lvl w:ilvl="0" w:tentative="0">
      <w:start w:val="1"/>
      <w:numFmt w:val="decimal"/>
      <w:lvlText w:val="%1）"/>
      <w:lvlJc w:val="left"/>
      <w:pPr>
        <w:tabs>
          <w:tab w:val="left" w:pos="1035"/>
        </w:tabs>
        <w:ind w:left="1035" w:hanging="720"/>
      </w:pPr>
      <w:rPr>
        <w:rFonts w:hint="default"/>
      </w:rPr>
    </w:lvl>
    <w:lvl w:ilvl="1" w:tentative="0">
      <w:start w:val="2"/>
      <w:numFmt w:val="decimal"/>
      <w:lvlText w:val="%2、"/>
      <w:lvlJc w:val="left"/>
      <w:pPr>
        <w:tabs>
          <w:tab w:val="left" w:pos="1095"/>
        </w:tabs>
        <w:ind w:left="1095" w:hanging="360"/>
      </w:pPr>
      <w:rPr>
        <w:rFonts w:hint="default"/>
        <w:b w:val="0"/>
      </w:rPr>
    </w:lvl>
    <w:lvl w:ilvl="2" w:tentative="0">
      <w:start w:val="1"/>
      <w:numFmt w:val="japaneseCounting"/>
      <w:lvlText w:val="%3、"/>
      <w:lvlJc w:val="left"/>
      <w:pPr>
        <w:tabs>
          <w:tab w:val="left" w:pos="1575"/>
        </w:tabs>
        <w:ind w:left="1575" w:hanging="420"/>
      </w:pPr>
      <w:rPr>
        <w:rFonts w:hint="default" w:cs="宋体"/>
        <w:b w:val="0"/>
      </w:r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1">
    <w:nsid w:val="75755313"/>
    <w:multiLevelType w:val="multilevel"/>
    <w:tmpl w:val="75755313"/>
    <w:lvl w:ilvl="0" w:tentative="0">
      <w:start w:val="1"/>
      <w:numFmt w:val="decimal"/>
      <w:lvlText w:val="%1．"/>
      <w:lvlJc w:val="left"/>
      <w:pPr>
        <w:tabs>
          <w:tab w:val="left" w:pos="0"/>
        </w:tabs>
        <w:ind w:left="431" w:hanging="431"/>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B74C49"/>
    <w:rsid w:val="00505F18"/>
    <w:rsid w:val="005F2669"/>
    <w:rsid w:val="007B13E3"/>
    <w:rsid w:val="007F1D64"/>
    <w:rsid w:val="008E3728"/>
    <w:rsid w:val="00B87404"/>
    <w:rsid w:val="3AB74C49"/>
    <w:rsid w:val="61E13044"/>
    <w:rsid w:val="665C3E5E"/>
    <w:rsid w:val="71D92806"/>
    <w:rsid w:val="74E76FE8"/>
    <w:rsid w:val="75B45ED4"/>
    <w:rsid w:val="7D1F4E6A"/>
    <w:rsid w:val="7E224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kern w:val="0"/>
      <w:sz w:val="24"/>
    </w:rPr>
  </w:style>
  <w:style w:type="paragraph" w:styleId="3">
    <w:name w:val="Plain Text"/>
    <w:basedOn w:val="1"/>
    <w:next w:val="4"/>
    <w:qFormat/>
    <w:uiPriority w:val="0"/>
    <w:rPr>
      <w:rFonts w:ascii="宋体"/>
      <w:kern w:val="0"/>
      <w:sz w:val="20"/>
      <w:szCs w:val="21"/>
    </w:rPr>
  </w:style>
  <w:style w:type="paragraph" w:customStyle="1" w:styleId="4">
    <w:name w:val="样式 88 10 磅"/>
    <w:next w:val="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
    <w:name w:val="样式 18 小四"/>
    <w:qFormat/>
    <w:uiPriority w:val="0"/>
    <w:pPr>
      <w:widowControl w:val="0"/>
      <w:adjustRightInd w:val="0"/>
      <w:spacing w:line="360" w:lineRule="atLeast"/>
    </w:pPr>
    <w:rPr>
      <w:rFonts w:ascii="Times New Roman" w:hAnsi="Times New Roman" w:eastAsia="宋体" w:cs="Times New Roman"/>
      <w:sz w:val="24"/>
      <w:lang w:val="en-US" w:eastAsia="zh-CN" w:bidi="ar-SA"/>
    </w:rPr>
  </w:style>
  <w:style w:type="paragraph" w:customStyle="1" w:styleId="8">
    <w:name w:val="正文1"/>
    <w:basedOn w:val="1"/>
    <w:qFormat/>
    <w:uiPriority w:val="0"/>
    <w:pPr>
      <w:widowControl/>
      <w:spacing w:line="300" w:lineRule="auto"/>
      <w:jc w:val="left"/>
    </w:pPr>
    <w:rPr>
      <w:kern w:val="0"/>
      <w:szCs w:val="20"/>
    </w:rPr>
  </w:style>
  <w:style w:type="paragraph" w:customStyle="1" w:styleId="9">
    <w:name w:val="表格文字"/>
    <w:basedOn w:val="1"/>
    <w:qFormat/>
    <w:uiPriority w:val="0"/>
    <w:pPr>
      <w:spacing w:before="25" w:after="25"/>
      <w:jc w:val="left"/>
    </w:pPr>
    <w:rPr>
      <w:bCs/>
      <w:spacing w:val="1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2102</Words>
  <Characters>2484</Characters>
  <Lines>18</Lines>
  <Paragraphs>5</Paragraphs>
  <TotalTime>0</TotalTime>
  <ScaleCrop>false</ScaleCrop>
  <LinksUpToDate>false</LinksUpToDate>
  <CharactersWithSpaces>2489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2025-12-26T02:24:00Z</dcterms:created>
  <dc:creator>国科-小李</dc:creator>
  <cp:lastModifiedBy>Shine</cp:lastModifiedBy>
  <dcterms:modified xsi:type="dcterms:W3CDTF">2025-12-30T01:29:16Z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6C33A8CEB3624403A987906B3C03FD09_13</vt:lpwstr>
  </property>
  <property fmtid="{D5CDD505-2E9C-101B-9397-08002B2CF9AE}" pid="4" name="KSOTemplateDocerSaveRecord">
    <vt:lpwstr>eyJoZGlkIjoiYjBhNDU5OGQ1ZDhjODJmZWFiYWMwYzM5ODdhNmEzMzEiLCJ1c2VySWQiOiIyMjU3MTE0MjMifQ==</vt:lpwstr>
  </property>
</Properties>
</file>