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ascii="方正小标宋_GBK" w:eastAsia="方正小标宋_GBK" w:cs="方正小标宋_GBK"/>
          <w:sz w:val="44"/>
          <w:szCs w:val="44"/>
        </w:rPr>
      </w:pPr>
    </w:p>
    <w:p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/>
          <w:sz w:val="44"/>
          <w:szCs w:val="44"/>
        </w:rPr>
        <w:t>江门海关</w:t>
      </w:r>
      <w:r>
        <w:rPr>
          <w:rFonts w:ascii="Times New Roman" w:eastAsia="方正小标宋_GBK" w:cs="Times New Roman" w:hAnsi="Times New Roman"/>
          <w:sz w:val="44"/>
          <w:szCs w:val="44"/>
        </w:rPr>
        <w:t>2026</w:t>
      </w:r>
      <w:r>
        <w:rPr>
          <w:rFonts w:ascii="方正小标宋_GBK" w:eastAsia="方正小标宋_GBK" w:cs="方正小标宋_GBK" w:hint="eastAsia"/>
          <w:sz w:val="44"/>
          <w:szCs w:val="44"/>
        </w:rPr>
        <w:t>年</w:t>
      </w:r>
      <w:r>
        <w:rPr>
          <w:rFonts w:ascii="Times New Roman" w:eastAsia="方正小标宋_GBK" w:cs="Times New Roman" w:hAnsi="Times New Roman"/>
          <w:sz w:val="44"/>
          <w:szCs w:val="44"/>
        </w:rPr>
        <w:t>3</w:t>
      </w:r>
      <w:r>
        <w:rPr>
          <w:rFonts w:ascii="方正小标宋_GBK" w:eastAsia="方正小标宋_GBK" w:cs="方正小标宋_GBK" w:hint="eastAsia"/>
          <w:sz w:val="44"/>
          <w:szCs w:val="44"/>
        </w:rPr>
        <w:t>月</w:t>
      </w:r>
      <w:r>
        <w:rPr>
          <w:rFonts w:ascii="方正小标宋_GBK" w:eastAsia="方正小标宋_GBK" w:cs="方正小标宋_GBK"/>
          <w:sz w:val="44"/>
          <w:szCs w:val="44"/>
        </w:rPr>
        <w:t>至</w:t>
      </w:r>
      <w:r>
        <w:rPr>
          <w:rFonts w:ascii="Times New Roman" w:eastAsia="方正小标宋_GBK" w:cs="Times New Roman" w:hAnsi="Times New Roman"/>
          <w:sz w:val="44"/>
          <w:szCs w:val="44"/>
        </w:rPr>
        <w:t>5</w:t>
      </w:r>
      <w:r>
        <w:rPr>
          <w:rFonts w:ascii="方正小标宋_GBK" w:eastAsia="方正小标宋_GBK" w:cs="方正小标宋_GBK"/>
          <w:sz w:val="44"/>
          <w:szCs w:val="44"/>
        </w:rPr>
        <w:t>月</w:t>
      </w:r>
      <w:r>
        <w:rPr>
          <w:rFonts w:ascii="方正小标宋_GBK" w:eastAsia="方正小标宋_GBK" w:cs="方正小标宋_GBK" w:hint="eastAsia"/>
          <w:sz w:val="44"/>
          <w:szCs w:val="44"/>
        </w:rPr>
        <w:t>政府采购意向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Chars="200" w:firstLine="640"/>
        <w:jc w:val="left"/>
        <w:rPr>
          <w:rFonts w:ascii="仿宋_GB2312" w:eastAsia="仿宋_GB2312" w:cs="仿宋_GB2312"/>
          <w:sz w:val="32"/>
          <w:szCs w:val="32"/>
        </w:rPr>
      </w:pPr>
    </w:p>
    <w:p>
      <w:pPr>
        <w:tabs>
          <w:tab w:val="left" w:pos="993"/>
          <w:tab w:val="left" w:pos="1134"/>
          <w:tab w:val="left" w:pos="1418"/>
        </w:tabs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为便于供应商及时了解政府采购信息，根据《财政部关于开展政府采购意向公开工作的通知》（财库〔</w:t>
      </w:r>
      <w:r>
        <w:rPr>
          <w:rFonts w:ascii="Times New Roman" w:eastAsia="仿宋_GB2312" w:cs="Times New Roman" w:hAnsi="Times New Roman"/>
          <w:b/>
          <w:bCs/>
          <w:sz w:val="32"/>
          <w:szCs w:val="32"/>
        </w:rPr>
        <w:t>2020</w:t>
      </w:r>
      <w:r>
        <w:rPr>
          <w:rFonts w:ascii="仿宋_GB2312" w:eastAsia="仿宋_GB2312" w:cs="仿宋_GB2312" w:hint="eastAsia"/>
          <w:sz w:val="32"/>
          <w:szCs w:val="32"/>
        </w:rPr>
        <w:t>〕</w:t>
      </w:r>
      <w:r>
        <w:rPr>
          <w:rFonts w:ascii="Times New Roman" w:eastAsia="仿宋_GB2312" w:cs="Times New Roman" w:hAnsi="Times New Roman"/>
          <w:sz w:val="32"/>
          <w:szCs w:val="32"/>
        </w:rPr>
        <w:t>10</w:t>
      </w:r>
      <w:r>
        <w:rPr>
          <w:rFonts w:ascii="仿宋_GB2312" w:eastAsia="仿宋_GB2312" w:cs="仿宋_GB2312" w:hint="eastAsia"/>
          <w:sz w:val="32"/>
          <w:szCs w:val="32"/>
        </w:rPr>
        <w:t>号）等有关规定，现将江门海关</w:t>
      </w:r>
      <w:r>
        <w:rPr>
          <w:rFonts w:ascii="Times New Roman" w:eastAsia="仿宋_GB2312" w:cs="Times New Roman" w:hAnsi="Times New Roman"/>
          <w:sz w:val="32"/>
          <w:szCs w:val="32"/>
        </w:rPr>
        <w:t>2026</w:t>
      </w:r>
      <w:r>
        <w:rPr>
          <w:rFonts w:ascii="仿宋_GB2312" w:eastAsia="仿宋_GB2312" w:cs="仿宋_GB2312" w:hint="eastAsia"/>
          <w:sz w:val="32"/>
          <w:szCs w:val="32"/>
        </w:rPr>
        <w:t>年</w:t>
      </w:r>
      <w:r>
        <w:rPr>
          <w:rFonts w:ascii="Times New Roman" w:eastAsia="仿宋_GB2312" w:cs="Times New Roman" w:hAnsi="Times New Roman"/>
          <w:sz w:val="32"/>
          <w:szCs w:val="32"/>
        </w:rPr>
        <w:t>3</w:t>
      </w:r>
      <w:r>
        <w:rPr>
          <w:rFonts w:ascii="仿宋_GB2312" w:eastAsia="仿宋_GB2312" w:cs="仿宋_GB2312" w:hint="eastAsia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>至</w:t>
      </w:r>
      <w:r>
        <w:rPr>
          <w:rFonts w:ascii="Times New Roman" w:eastAsia="仿宋_GB2312" w:cs="Times New Roman" w:hAnsi="Times New Roman"/>
          <w:sz w:val="32"/>
          <w:szCs w:val="32"/>
        </w:rPr>
        <w:t>5</w:t>
      </w:r>
      <w:bookmarkStart w:id="0" w:name="_GoBack"/>
      <w:bookmarkEnd w:id="0"/>
      <w:r>
        <w:rPr>
          <w:rFonts w:ascii="仿宋_GB2312" w:eastAsia="仿宋_GB2312" w:cs="仿宋_GB2312"/>
          <w:sz w:val="32"/>
          <w:szCs w:val="32"/>
        </w:rPr>
        <w:t>月</w:t>
      </w:r>
      <w:r>
        <w:rPr>
          <w:rFonts w:ascii="仿宋_GB2312" w:eastAsia="仿宋_GB2312" w:cs="仿宋_GB2312" w:hint="eastAsia"/>
          <w:sz w:val="32"/>
          <w:szCs w:val="32"/>
        </w:rPr>
        <w:t>采购意向公开如下：</w:t>
      </w:r>
    </w:p>
    <w:tbl>
      <w:tblPr>
        <w:jc w:val="left"/>
        <w:tblInd w:w="-878" w:type="dxa"/>
        <w:tblW w:w="10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1250"/>
        <w:gridCol w:w="4312"/>
        <w:gridCol w:w="1350"/>
        <w:gridCol w:w="1992"/>
        <w:gridCol w:w="1005"/>
      </w:tblGrid>
      <w:tr>
        <w:tc>
          <w:tcPr>
            <w:tcW w:w="57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cs="仿宋_GB2312" w:hint="eastAsia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1250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cs="仿宋_GB2312" w:hint="eastAsia"/>
                <w:b/>
                <w:bCs/>
                <w:sz w:val="24"/>
                <w:szCs w:val="32"/>
              </w:rPr>
              <w:t>采购项目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cs="仿宋_GB2312" w:hint="eastAsia"/>
                <w:b/>
                <w:bCs/>
                <w:sz w:val="24"/>
                <w:szCs w:val="32"/>
              </w:rPr>
              <w:t>名称</w:t>
            </w:r>
          </w:p>
        </w:tc>
        <w:tc>
          <w:tcPr>
            <w:tcW w:w="431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cs="仿宋_GB2312" w:hint="eastAsia"/>
                <w:b/>
                <w:bCs/>
                <w:sz w:val="24"/>
                <w:szCs w:val="32"/>
              </w:rPr>
              <w:t>采购需求概况</w:t>
            </w:r>
          </w:p>
        </w:tc>
        <w:tc>
          <w:tcPr>
            <w:tcW w:w="1350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cs="仿宋_GB2312" w:hint="eastAsia"/>
                <w:b/>
                <w:bCs/>
                <w:sz w:val="24"/>
                <w:szCs w:val="32"/>
              </w:rPr>
              <w:t>预算金额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cs="仿宋_GB2312" w:hint="eastAsia"/>
                <w:b/>
                <w:bCs/>
                <w:sz w:val="24"/>
                <w:szCs w:val="32"/>
              </w:rPr>
              <w:t>（万元）</w:t>
            </w:r>
          </w:p>
        </w:tc>
        <w:tc>
          <w:tcPr>
            <w:tcW w:w="1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cs="仿宋_GB2312" w:hint="eastAsia"/>
                <w:b/>
                <w:bCs/>
                <w:sz w:val="24"/>
                <w:szCs w:val="32"/>
              </w:rPr>
              <w:t>预计采购时间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cs="仿宋_GB2312" w:hint="eastAsia"/>
                <w:b/>
                <w:bCs/>
                <w:sz w:val="24"/>
                <w:szCs w:val="32"/>
              </w:rPr>
              <w:t>（填写到月）</w:t>
            </w:r>
          </w:p>
        </w:tc>
        <w:tc>
          <w:tcPr>
            <w:tcW w:w="100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cs="仿宋_GB2312" w:hint="eastAsia"/>
                <w:b/>
                <w:bCs/>
                <w:sz w:val="24"/>
                <w:szCs w:val="32"/>
              </w:rPr>
              <w:t>备注</w:t>
            </w:r>
          </w:p>
        </w:tc>
      </w:tr>
      <w:tr>
        <w:trPr>
          <w:trHeight w:val="4265"/>
        </w:trPr>
        <w:tc>
          <w:tcPr>
            <w:tcW w:w="57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 w:hint="eastAsia"/>
                <w:sz w:val="32"/>
                <w:szCs w:val="32"/>
              </w:rPr>
            </w:pPr>
            <w:r>
              <w:rPr>
                <w:rFonts w:ascii="Times New Roman" w:eastAsia="仿宋_GB2312" w:cs="Times New Roman" w:hAnsi="Times New Roman"/>
                <w:sz w:val="32"/>
                <w:szCs w:val="32"/>
              </w:rPr>
              <w:t>1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仿宋_GB2312" w:eastAsia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江门海关</w:t>
            </w:r>
            <w:r>
              <w:rPr>
                <w:rFonts w:ascii="Times New Roman" w:eastAsia="仿宋_GB2312" w:cs="Times New Roman" w:hAnsi="Times New Roman"/>
                <w:sz w:val="32"/>
                <w:szCs w:val="32"/>
              </w:rPr>
              <w:t>2026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年口岸监管查验设备</w:t>
            </w:r>
            <w:r>
              <w:rPr>
                <w:rFonts w:ascii="仿宋_GB2312" w:eastAsia="仿宋_GB2312" w:cs="仿宋_GB2312"/>
                <w:sz w:val="32"/>
                <w:szCs w:val="32"/>
              </w:rPr>
              <w:t>采购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项目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仿宋_GB2312" w:eastAsia="仿宋_GB2312" w:cs="仿宋_GB2312" w:hint="eastAsia"/>
                <w:sz w:val="32"/>
                <w:szCs w:val="32"/>
              </w:rPr>
            </w:pPr>
          </w:p>
        </w:tc>
        <w:tc>
          <w:tcPr>
            <w:tcW w:w="43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rPr>
                <w:rFonts w:ascii="仿宋_GB2312" w:eastAsia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>根据海关总署关于</w:t>
            </w:r>
            <w:r>
              <w:rPr>
                <w:rFonts w:ascii="Times New Roman" w:eastAsia="仿宋_GB2312" w:cs="Times New Roman" w:hAnsi="Times New Roman"/>
                <w:sz w:val="32"/>
                <w:szCs w:val="32"/>
              </w:rPr>
              <w:t>2026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年“两新”提前批项目口岸监管查验设备更新需求及可行性研究报告的批复，江门海关拟</w:t>
            </w:r>
            <w:r>
              <w:rPr>
                <w:rFonts w:ascii="仿宋_GB2312" w:eastAsia="仿宋_GB2312" w:cs="仿宋_GB2312"/>
                <w:sz w:val="32"/>
                <w:szCs w:val="32"/>
              </w:rPr>
              <w:t>采购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手持式核素识别仪</w:t>
            </w:r>
            <w:r>
              <w:rPr>
                <w:rFonts w:ascii="Times New Roman" w:eastAsia="仿宋_GB2312" w:cs="Times New Roman" w:hAnsi="Times New Roman"/>
                <w:sz w:val="32"/>
                <w:szCs w:val="32"/>
              </w:rPr>
              <w:t>2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台、音视</w:t>
            </w:r>
            <w:r>
              <w:rPr>
                <w:rFonts w:ascii="仿宋_GB2312" w:eastAsia="仿宋_GB2312" w:cs="仿宋_GB2312"/>
                <w:sz w:val="32"/>
                <w:szCs w:val="32"/>
              </w:rPr>
              <w:t>频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执法记录仪</w:t>
            </w:r>
            <w:r>
              <w:rPr>
                <w:rFonts w:ascii="Times New Roman" w:eastAsia="仿宋_GB2312" w:cs="Times New Roman" w:hAnsi="Times New Roman"/>
                <w:sz w:val="32"/>
                <w:szCs w:val="32"/>
              </w:rPr>
              <w:t>1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台、移动查验单兵</w:t>
            </w:r>
            <w:r>
              <w:rPr>
                <w:rFonts w:ascii="Times New Roman" w:eastAsia="仿宋_GB2312" w:cs="Times New Roman" w:hAnsi="Times New Roman"/>
                <w:sz w:val="32"/>
                <w:szCs w:val="32"/>
              </w:rPr>
              <w:t>5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台</w:t>
            </w:r>
            <w:r>
              <w:rPr>
                <w:rFonts w:ascii="仿宋_GB2312" w:eastAsia="仿宋_GB2312" w:cs="仿宋_GB2312"/>
                <w:sz w:val="32"/>
                <w:szCs w:val="32"/>
              </w:rPr>
              <w:t>，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共</w:t>
            </w:r>
            <w:r>
              <w:rPr>
                <w:rFonts w:ascii="Times New Roman" w:eastAsia="仿宋_GB2312" w:cs="Times New Roman" w:hAnsi="Times New Roman"/>
                <w:sz w:val="32"/>
                <w:szCs w:val="32"/>
              </w:rPr>
              <w:t>8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台监管查验设备</w:t>
            </w:r>
            <w:r>
              <w:rPr>
                <w:rFonts w:ascii="仿宋_GB2312" w:eastAsia="仿宋_GB2312" w:cs="仿宋_GB2312"/>
                <w:sz w:val="32"/>
                <w:szCs w:val="32"/>
              </w:rPr>
              <w:t>。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Times New Roman" w:eastAsia="仿宋_GB2312" w:cs="Times New Roman" w:hAnsi="Times New Roman"/>
                <w:sz w:val="32"/>
                <w:szCs w:val="32"/>
              </w:rPr>
            </w:pPr>
            <w:r>
              <w:rPr>
                <w:rFonts w:ascii="Times New Roman" w:eastAsia="仿宋_GB2312" w:cs="Times New Roman" w:hAnsi="Times New Roman"/>
                <w:sz w:val="32"/>
                <w:szCs w:val="32"/>
              </w:rPr>
              <w:t>18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 w:hint="eastAsia"/>
                <w:sz w:val="32"/>
                <w:szCs w:val="32"/>
              </w:rPr>
            </w:pPr>
            <w:r>
              <w:rPr>
                <w:rFonts w:ascii="Times New Roman" w:eastAsia="仿宋_GB2312" w:cs="Times New Roman" w:hAnsi="Times New Roman"/>
                <w:sz w:val="32"/>
                <w:szCs w:val="32"/>
              </w:rPr>
              <w:t>2026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年</w:t>
            </w:r>
            <w:r>
              <w:rPr>
                <w:rFonts w:ascii="Times New Roman" w:eastAsia="仿宋_GB2312" w:cs="Times New Roman" w:hAnsi="Times New Roman"/>
                <w:sz w:val="32"/>
                <w:szCs w:val="32"/>
              </w:rPr>
              <w:t>5</w:t>
            </w:r>
            <w:r>
              <w:rPr>
                <w:rFonts w:ascii="仿宋_GB2312" w:eastAsia="仿宋_GB2312" w:cs="仿宋_GB2312" w:hint="eastAsia"/>
                <w:sz w:val="32"/>
                <w:szCs w:val="32"/>
              </w:rPr>
              <w:t>月</w:t>
            </w:r>
          </w:p>
        </w:tc>
        <w:tc>
          <w:tcPr>
            <w:tcW w:w="100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 w:hint="eastAsia"/>
                <w:sz w:val="32"/>
                <w:szCs w:val="32"/>
              </w:rPr>
            </w:pPr>
          </w:p>
        </w:tc>
      </w:tr>
    </w:tbl>
    <w:p>
      <w:pPr>
        <w:tabs>
          <w:tab w:val="left" w:pos="993"/>
          <w:tab w:val="left" w:pos="1134"/>
          <w:tab w:val="left" w:pos="1418"/>
        </w:tabs>
        <w:spacing w:line="560" w:lineRule="exact"/>
        <w:ind w:left="0" w:firstLineChars="250" w:firstLine="80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本次公开的采购意向是本单位政府采购工作的初步安排，具体采购项目情况以相关采购公告和采购文件为准。</w:t>
      </w:r>
    </w:p>
    <w:p>
      <w:pPr>
        <w:tabs>
          <w:tab w:val="left" w:pos="993"/>
          <w:tab w:val="left" w:pos="1134"/>
          <w:tab w:val="left" w:pos="1418"/>
        </w:tabs>
        <w:spacing w:line="560" w:lineRule="exact"/>
        <w:ind w:firstLineChars="300" w:firstLine="960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 xml:space="preserve">                                                              中华人民共和国江门海关</w:t>
      </w:r>
    </w:p>
    <w:p>
      <w:pPr>
        <w:tabs>
          <w:tab w:val="left" w:pos="993"/>
          <w:tab w:val="left" w:pos="1134"/>
          <w:tab w:val="left" w:pos="1418"/>
        </w:tabs>
        <w:wordWrap w:val="0"/>
        <w:spacing w:line="560" w:lineRule="exact"/>
        <w:ind w:right="320" w:firstLineChars="300" w:firstLine="960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2026年</w:t>
      </w:r>
      <w:r>
        <w:rPr>
          <w:rFonts w:ascii="仿宋_GB2312" w:eastAsia="仿宋_GB2312" w:cs="仿宋_GB2312"/>
          <w:sz w:val="32"/>
          <w:szCs w:val="32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3</w:t>
      </w:r>
      <w:r>
        <w:rPr>
          <w:rFonts w:ascii="仿宋_GB2312" w:eastAsia="仿宋_GB2312" w:cs="仿宋_GB2312" w:hint="eastAsia"/>
          <w:sz w:val="32"/>
          <w:szCs w:val="32"/>
        </w:rPr>
        <w:t>月</w:t>
      </w:r>
      <w:r>
        <w:rPr>
          <w:rFonts w:ascii="Times New Roman" w:eastAsia="仿宋_GB2312" w:cs="Times New Roman" w:hAnsi="Times New Roman"/>
          <w:sz w:val="32"/>
          <w:szCs w:val="32"/>
        </w:rPr>
        <w:t>17</w:t>
      </w:r>
      <w:r>
        <w:rPr>
          <w:rFonts w:ascii="仿宋_GB2312" w:eastAsia="仿宋_GB2312" w:cs="仿宋_GB2312" w:hint="eastAsia"/>
          <w:sz w:val="32"/>
          <w:szCs w:val="32"/>
        </w:rPr>
        <w:t xml:space="preserve">日  </w:t>
      </w:r>
    </w:p>
    <w:p>
      <w:pPr>
        <w:spacing w:line="560" w:lineRule="exact"/>
        <w:jc w:val="left"/>
      </w:pPr>
    </w:p>
    <w:sectPr>
      <w:pgSz w:w="11906" w:h="16838"/>
      <w:pgMar w:top="1440" w:right="1803" w:bottom="1440" w:left="1803" w:header="851" w:footer="992" w:gutter="0"/>
      <w:docGrid w:type="lines" w:linePitch="31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modern"/>
    <w:pitch w:val="variable"/>
    <w:sig w:usb0="00000000" w:usb1="00000000" w:usb2="00000010" w:usb3="00000000" w:csb0="00040000" w:csb1="00000000"/>
  </w:font>
  <w:font w:name="宋体">
    <w:altName w:val="华文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DejaVu Sans"/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华文细黑"/>
    <w:panose1 w:val="02010600030101010101"/>
    <w:charset w:val="86"/>
    <w:family w:val="modern"/>
    <w:pitch w:val="variable"/>
    <w:sig w:usb0="00000000" w:usb1="080E0000" w:usb2="00000010" w:usb3="00000000" w:csb0="00040000" w:csb1="00000000"/>
  </w:font>
  <w:font w:name="方正仿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80"/>
  <w:doNotDisplayPageBoundaries/>
  <w:displayBackgroundShape/>
  <w:bordersDoNotSurroundHeader/>
  <w:bordersDoNotSurroundFooter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6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17">
    <w:name w:val="index 6"/>
    <w:basedOn w:val="0"/>
    <w:autoRedefine/>
    <w:next w:val="0"/>
    <w:pPr>
      <w:ind w:left="2100"/>
    </w:pPr>
  </w:style>
  <w:style w:type="paragraph" w:customStyle="1" w:styleId="18">
    <w:name w:val="样式 7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21">
    <w:name w:val="样式 1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22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132</TotalTime>
  <Application>Yozo_Office</Application>
  <Pages>1</Pages>
  <Words>311</Words>
  <Characters>335</Characters>
  <Lines>42</Lines>
  <Paragraphs>19</Paragraphs>
  <CharactersWithSpaces>400</CharactersWithSpaces>
  <Company>HG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谷旭鹏</dc:creator>
  <cp:lastModifiedBy>谷旭鹏</cp:lastModifiedBy>
  <cp:revision>7</cp:revision>
  <dcterms:created xsi:type="dcterms:W3CDTF">2024-05-27T08:56:00Z</dcterms:created>
  <dcterms:modified xsi:type="dcterms:W3CDTF">2026-03-17T01:07:17Z</dcterms:modified>
</cp:coreProperties>
</file>