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88F" w:rsidRDefault="00FE483C" w:rsidP="00236276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前8个月深圳市对APEC其他经济体进出口</w:t>
      </w:r>
      <w:r w:rsidR="00236276">
        <w:rPr>
          <w:rFonts w:ascii="方正小标宋_GBK" w:eastAsia="方正小标宋_GBK" w:hint="eastAsia"/>
          <w:sz w:val="44"/>
          <w:szCs w:val="44"/>
        </w:rPr>
        <w:t>情况</w:t>
      </w:r>
    </w:p>
    <w:p w:rsidR="0039388F" w:rsidRDefault="0039388F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</w:p>
    <w:p w:rsidR="0039388F" w:rsidRPr="00236276" w:rsidRDefault="00FE483C" w:rsidP="00236276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据海关统计，</w:t>
      </w:r>
      <w:r>
        <w:rPr>
          <w:rFonts w:ascii="Times New Roman" w:eastAsia="方正仿宋_GBK" w:hAnsi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sz w:val="32"/>
          <w:szCs w:val="32"/>
        </w:rPr>
        <w:t>年前</w:t>
      </w:r>
      <w:r>
        <w:rPr>
          <w:rFonts w:ascii="Times New Roman" w:eastAsia="方正仿宋_GBK" w:hAnsi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hint="eastAsia"/>
          <w:sz w:val="32"/>
          <w:szCs w:val="32"/>
        </w:rPr>
        <w:t>个月，深圳市对</w:t>
      </w:r>
      <w:r>
        <w:rPr>
          <w:rFonts w:ascii="Times New Roman" w:eastAsia="方正仿宋_GBK" w:hAnsi="Times New Roman" w:hint="eastAsia"/>
          <w:sz w:val="32"/>
          <w:szCs w:val="32"/>
        </w:rPr>
        <w:t>APEC</w:t>
      </w:r>
      <w:r>
        <w:rPr>
          <w:rFonts w:ascii="Times New Roman" w:eastAsia="方正仿宋_GBK" w:hAnsi="Times New Roman" w:hint="eastAsia"/>
          <w:sz w:val="32"/>
          <w:szCs w:val="32"/>
        </w:rPr>
        <w:t>其他经济体（以下简称“</w:t>
      </w:r>
      <w:r>
        <w:rPr>
          <w:rFonts w:ascii="Times New Roman" w:eastAsia="方正仿宋_GBK" w:hAnsi="Times New Roman" w:hint="eastAsia"/>
          <w:sz w:val="32"/>
          <w:szCs w:val="32"/>
        </w:rPr>
        <w:t>APEC</w:t>
      </w:r>
      <w:r>
        <w:rPr>
          <w:rFonts w:ascii="Times New Roman" w:eastAsia="方正仿宋_GBK" w:hAnsi="Times New Roman" w:hint="eastAsia"/>
          <w:sz w:val="32"/>
          <w:szCs w:val="32"/>
        </w:rPr>
        <w:t>”）进出口</w:t>
      </w:r>
      <w:r>
        <w:rPr>
          <w:rFonts w:ascii="Times New Roman" w:eastAsia="方正仿宋_GBK" w:hAnsi="Times New Roman" w:hint="eastAsia"/>
          <w:sz w:val="32"/>
          <w:szCs w:val="32"/>
        </w:rPr>
        <w:t>2.77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万亿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元，同比（下同）增长</w:t>
      </w:r>
      <w:r>
        <w:rPr>
          <w:rFonts w:ascii="Times New Roman" w:eastAsia="方正仿宋_GBK" w:hAnsi="Times New Roman" w:hint="eastAsia"/>
          <w:sz w:val="32"/>
          <w:szCs w:val="32"/>
        </w:rPr>
        <w:t>37.2%</w:t>
      </w:r>
      <w:r>
        <w:rPr>
          <w:rFonts w:ascii="Times New Roman" w:eastAsia="方正仿宋_GBK" w:hAnsi="Times New Roman" w:hint="eastAsia"/>
          <w:sz w:val="32"/>
          <w:szCs w:val="32"/>
        </w:rPr>
        <w:t>。其中，出口</w:t>
      </w:r>
      <w:r>
        <w:rPr>
          <w:rFonts w:ascii="Times New Roman" w:eastAsia="方正仿宋_GBK" w:hAnsi="Times New Roman" w:hint="eastAsia"/>
          <w:sz w:val="32"/>
          <w:szCs w:val="32"/>
        </w:rPr>
        <w:t>1.44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万亿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元，增长</w:t>
      </w:r>
      <w:r>
        <w:rPr>
          <w:rFonts w:ascii="Times New Roman" w:eastAsia="方正仿宋_GBK" w:hAnsi="Times New Roman" w:hint="eastAsia"/>
          <w:sz w:val="32"/>
          <w:szCs w:val="32"/>
        </w:rPr>
        <w:t>21.1%</w:t>
      </w:r>
      <w:r>
        <w:rPr>
          <w:rFonts w:ascii="Times New Roman" w:eastAsia="方正仿宋_GBK" w:hAnsi="Times New Roman" w:hint="eastAsia"/>
          <w:sz w:val="32"/>
          <w:szCs w:val="32"/>
        </w:rPr>
        <w:t>；进口</w:t>
      </w:r>
      <w:r>
        <w:rPr>
          <w:rFonts w:ascii="Times New Roman" w:eastAsia="方正仿宋_GBK" w:hAnsi="Times New Roman" w:hint="eastAsia"/>
          <w:sz w:val="32"/>
          <w:szCs w:val="32"/>
        </w:rPr>
        <w:t>1.33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万亿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元，增长</w:t>
      </w:r>
      <w:r>
        <w:rPr>
          <w:rFonts w:ascii="Times New Roman" w:eastAsia="方正仿宋_GBK" w:hAnsi="Times New Roman" w:hint="eastAsia"/>
          <w:sz w:val="32"/>
          <w:szCs w:val="32"/>
        </w:rPr>
        <w:t>60.1%</w:t>
      </w:r>
      <w:r>
        <w:rPr>
          <w:rFonts w:ascii="Times New Roman" w:eastAsia="方正仿宋_GBK" w:hAnsi="Times New Roman" w:hint="eastAsia"/>
          <w:sz w:val="32"/>
          <w:szCs w:val="32"/>
        </w:rPr>
        <w:t>。</w:t>
      </w:r>
      <w:r w:rsidRPr="00236276">
        <w:rPr>
          <w:rFonts w:ascii="Times New Roman" w:eastAsia="方正仿宋_GBK" w:hAnsi="Times New Roman" w:hint="eastAsia"/>
          <w:sz w:val="32"/>
          <w:szCs w:val="32"/>
        </w:rPr>
        <w:t>进出口主要特点</w:t>
      </w:r>
      <w:r w:rsidR="00236276">
        <w:rPr>
          <w:rFonts w:ascii="Times New Roman" w:eastAsia="方正仿宋_GBK" w:hAnsi="Times New Roman" w:hint="eastAsia"/>
          <w:sz w:val="32"/>
          <w:szCs w:val="32"/>
        </w:rPr>
        <w:t>如下</w:t>
      </w:r>
      <w:r w:rsidR="00236276" w:rsidRPr="00236276"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39388F" w:rsidRDefault="00236276" w:rsidP="008C2DC6">
      <w:pPr>
        <w:spacing w:line="560" w:lineRule="exact"/>
        <w:ind w:firstLineChars="200" w:firstLine="643"/>
        <w:rPr>
          <w:rFonts w:ascii="Times New Roman" w:eastAsia="方正仿宋_GBK" w:hAnsi="Times New Roman"/>
          <w:sz w:val="32"/>
        </w:rPr>
      </w:pPr>
      <w:r>
        <w:rPr>
          <w:rFonts w:ascii="方正楷体_GBK" w:eastAsia="方正楷体_GBK" w:hint="eastAsia"/>
          <w:b/>
          <w:sz w:val="32"/>
        </w:rPr>
        <w:t>一是</w:t>
      </w:r>
      <w:r w:rsidR="00FE483C">
        <w:rPr>
          <w:rFonts w:ascii="方正楷体_GBK" w:eastAsia="方正楷体_GBK" w:hint="eastAsia"/>
          <w:b/>
          <w:sz w:val="32"/>
        </w:rPr>
        <w:t>主要贸易方式均保持增长。</w:t>
      </w:r>
      <w:r w:rsidR="00FE483C">
        <w:rPr>
          <w:rFonts w:ascii="Times New Roman" w:eastAsia="方正仿宋_GBK" w:hAnsi="Times New Roman" w:hint="eastAsia"/>
          <w:sz w:val="32"/>
        </w:rPr>
        <w:t>前</w:t>
      </w:r>
      <w:r w:rsidR="00FE483C">
        <w:rPr>
          <w:rFonts w:ascii="Times New Roman" w:eastAsia="方正仿宋_GBK" w:hAnsi="Times New Roman"/>
          <w:sz w:val="32"/>
        </w:rPr>
        <w:t>8</w:t>
      </w:r>
      <w:r w:rsidR="00FE483C">
        <w:rPr>
          <w:rFonts w:ascii="Times New Roman" w:eastAsia="方正仿宋_GBK" w:hAnsi="Times New Roman" w:hint="eastAsia"/>
          <w:sz w:val="32"/>
        </w:rPr>
        <w:t>个月，深圳市以一般贸易方式对</w:t>
      </w:r>
      <w:r w:rsidR="00FE483C">
        <w:rPr>
          <w:rFonts w:ascii="Times New Roman" w:eastAsia="方正仿宋_GBK" w:hAnsi="Times New Roman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进出口</w:t>
      </w:r>
      <w:r w:rsidR="00FE483C">
        <w:rPr>
          <w:rFonts w:ascii="Times New Roman" w:eastAsia="方正仿宋_GBK" w:hAnsi="Times New Roman" w:hint="eastAsia"/>
          <w:sz w:val="32"/>
        </w:rPr>
        <w:t>1.24</w:t>
      </w:r>
      <w:proofErr w:type="gramStart"/>
      <w:r w:rsidR="00FE483C">
        <w:rPr>
          <w:rFonts w:ascii="Times New Roman" w:eastAsia="方正仿宋_GBK" w:hAnsi="Times New Roman" w:hint="eastAsia"/>
          <w:sz w:val="32"/>
        </w:rPr>
        <w:t>万亿</w:t>
      </w:r>
      <w:proofErr w:type="gramEnd"/>
      <w:r w:rsidR="00FE483C">
        <w:rPr>
          <w:rFonts w:ascii="Times New Roman" w:eastAsia="方正仿宋_GBK" w:hAnsi="Times New Roman" w:hint="eastAsia"/>
          <w:sz w:val="32"/>
        </w:rPr>
        <w:t>元，同比增长</w:t>
      </w:r>
      <w:r w:rsidR="00FE483C">
        <w:rPr>
          <w:rFonts w:ascii="Times New Roman" w:eastAsia="方正仿宋_GBK" w:hAnsi="Times New Roman"/>
          <w:sz w:val="32"/>
        </w:rPr>
        <w:t>26.6%</w:t>
      </w:r>
      <w:r w:rsidR="00FE483C">
        <w:rPr>
          <w:rFonts w:ascii="Times New Roman" w:eastAsia="方正仿宋_GBK" w:hAnsi="Times New Roman" w:hint="eastAsia"/>
          <w:sz w:val="32"/>
        </w:rPr>
        <w:t>，占同期深圳市对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进出口总值的（下同）</w:t>
      </w:r>
      <w:r w:rsidR="00FE483C">
        <w:rPr>
          <w:rFonts w:ascii="Times New Roman" w:eastAsia="方正仿宋_GBK" w:hAnsi="Times New Roman"/>
          <w:sz w:val="32"/>
        </w:rPr>
        <w:t>44.9%</w:t>
      </w:r>
      <w:r w:rsidR="00FE483C">
        <w:rPr>
          <w:rFonts w:ascii="Times New Roman" w:eastAsia="方正仿宋_GBK" w:hAnsi="Times New Roman" w:hint="eastAsia"/>
          <w:sz w:val="32"/>
        </w:rPr>
        <w:t>。同期，保税物流、加工贸易分别进出口</w:t>
      </w:r>
      <w:r w:rsidR="00FE483C">
        <w:rPr>
          <w:rFonts w:ascii="Times New Roman" w:eastAsia="方正仿宋_GBK" w:hAnsi="Times New Roman"/>
          <w:sz w:val="32"/>
        </w:rPr>
        <w:t>8958.4</w:t>
      </w:r>
      <w:r w:rsidR="00FE483C">
        <w:rPr>
          <w:rFonts w:ascii="Times New Roman" w:eastAsia="方正仿宋_GBK" w:hAnsi="Times New Roman" w:hint="eastAsia"/>
          <w:sz w:val="32"/>
        </w:rPr>
        <w:t>亿元、</w:t>
      </w:r>
      <w:r w:rsidR="00FE483C">
        <w:rPr>
          <w:rFonts w:ascii="Times New Roman" w:eastAsia="方正仿宋_GBK" w:hAnsi="Times New Roman"/>
          <w:sz w:val="32"/>
        </w:rPr>
        <w:t>6191.7</w:t>
      </w:r>
      <w:r w:rsidR="00FE483C">
        <w:rPr>
          <w:rFonts w:ascii="Times New Roman" w:eastAsia="方正仿宋_GBK" w:hAnsi="Times New Roman" w:hint="eastAsia"/>
          <w:sz w:val="32"/>
        </w:rPr>
        <w:t>亿元，分别增长</w:t>
      </w:r>
      <w:r w:rsidR="00FE483C">
        <w:rPr>
          <w:rFonts w:ascii="Times New Roman" w:eastAsia="方正仿宋_GBK" w:hAnsi="Times New Roman"/>
          <w:sz w:val="32"/>
        </w:rPr>
        <w:t>51%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/>
          <w:sz w:val="32"/>
        </w:rPr>
        <w:t>43.3%</w:t>
      </w:r>
      <w:r w:rsidR="00FE483C">
        <w:rPr>
          <w:rFonts w:ascii="Times New Roman" w:eastAsia="方正仿宋_GBK" w:hAnsi="Times New Roman" w:hint="eastAsia"/>
          <w:sz w:val="32"/>
        </w:rPr>
        <w:t>，增速分别高于整体</w:t>
      </w:r>
      <w:r w:rsidR="00FE483C">
        <w:rPr>
          <w:rFonts w:ascii="Times New Roman" w:eastAsia="方正仿宋_GBK" w:hAnsi="Times New Roman"/>
          <w:sz w:val="32"/>
        </w:rPr>
        <w:t>13.8</w:t>
      </w:r>
      <w:r w:rsidR="00FE483C">
        <w:rPr>
          <w:rFonts w:ascii="Times New Roman" w:eastAsia="方正仿宋_GBK" w:hAnsi="Times New Roman" w:hint="eastAsia"/>
          <w:sz w:val="32"/>
        </w:rPr>
        <w:t>个、</w:t>
      </w:r>
      <w:r w:rsidR="00FE483C">
        <w:rPr>
          <w:rFonts w:ascii="Times New Roman" w:eastAsia="方正仿宋_GBK" w:hAnsi="Times New Roman"/>
          <w:sz w:val="32"/>
        </w:rPr>
        <w:t>6.1</w:t>
      </w:r>
      <w:r w:rsidR="00FE483C">
        <w:rPr>
          <w:rFonts w:ascii="Times New Roman" w:eastAsia="方正仿宋_GBK" w:hAnsi="Times New Roman" w:hint="eastAsia"/>
          <w:sz w:val="32"/>
        </w:rPr>
        <w:t>个百分点。</w:t>
      </w:r>
    </w:p>
    <w:p w:rsidR="0039388F" w:rsidRDefault="00236276" w:rsidP="008C2DC6">
      <w:pPr>
        <w:spacing w:line="560" w:lineRule="exact"/>
        <w:ind w:firstLineChars="200" w:firstLine="643"/>
        <w:rPr>
          <w:rFonts w:ascii="Times New Roman" w:eastAsia="方正仿宋_GBK" w:hAnsi="Times New Roman" w:hint="eastAsia"/>
          <w:sz w:val="32"/>
        </w:rPr>
      </w:pPr>
      <w:r>
        <w:rPr>
          <w:rFonts w:ascii="方正楷体_GBK" w:eastAsia="方正楷体_GBK" w:hint="eastAsia"/>
          <w:b/>
          <w:sz w:val="32"/>
        </w:rPr>
        <w:t>二是</w:t>
      </w:r>
      <w:r w:rsidR="00FE483C">
        <w:rPr>
          <w:rFonts w:ascii="方正楷体_GBK" w:eastAsia="方正楷体_GBK" w:hint="eastAsia"/>
          <w:b/>
          <w:sz w:val="32"/>
        </w:rPr>
        <w:t>前五大贸易伙伴占比超七成。</w:t>
      </w:r>
      <w:r w:rsidR="00FE483C">
        <w:rPr>
          <w:rFonts w:ascii="Times New Roman" w:eastAsia="方正仿宋_GBK" w:hAnsi="Times New Roman" w:hint="eastAsia"/>
          <w:sz w:val="32"/>
        </w:rPr>
        <w:t>前</w:t>
      </w:r>
      <w:r w:rsidR="00FE483C">
        <w:rPr>
          <w:rFonts w:ascii="Times New Roman" w:eastAsia="方正仿宋_GBK" w:hAnsi="Times New Roman"/>
          <w:sz w:val="32"/>
        </w:rPr>
        <w:t>8</w:t>
      </w:r>
      <w:r w:rsidR="00FE483C">
        <w:rPr>
          <w:rFonts w:ascii="Times New Roman" w:eastAsia="方正仿宋_GBK" w:hAnsi="Times New Roman" w:hint="eastAsia"/>
          <w:sz w:val="32"/>
        </w:rPr>
        <w:t>个月，深圳市对中国香港地区、中国台湾地区、美国分别进出口</w:t>
      </w:r>
      <w:r w:rsidR="00FE483C">
        <w:rPr>
          <w:rFonts w:ascii="Times New Roman" w:eastAsia="方正仿宋_GBK" w:hAnsi="Times New Roman"/>
          <w:sz w:val="32"/>
        </w:rPr>
        <w:t>7844.6</w:t>
      </w:r>
      <w:r w:rsidR="00FE483C">
        <w:rPr>
          <w:rFonts w:ascii="Times New Roman" w:eastAsia="方正仿宋_GBK" w:hAnsi="Times New Roman" w:hint="eastAsia"/>
          <w:sz w:val="32"/>
        </w:rPr>
        <w:t>亿、</w:t>
      </w:r>
      <w:r w:rsidR="00FE483C">
        <w:rPr>
          <w:rFonts w:ascii="Times New Roman" w:eastAsia="方正仿宋_GBK" w:hAnsi="Times New Roman"/>
          <w:sz w:val="32"/>
        </w:rPr>
        <w:t>3963.7</w:t>
      </w:r>
      <w:r w:rsidR="00FE483C">
        <w:rPr>
          <w:rFonts w:ascii="Times New Roman" w:eastAsia="方正仿宋_GBK" w:hAnsi="Times New Roman" w:hint="eastAsia"/>
          <w:sz w:val="32"/>
        </w:rPr>
        <w:t>亿、</w:t>
      </w:r>
      <w:r w:rsidR="00FE483C">
        <w:rPr>
          <w:rFonts w:ascii="Times New Roman" w:eastAsia="方正仿宋_GBK" w:hAnsi="Times New Roman"/>
          <w:sz w:val="32"/>
        </w:rPr>
        <w:t>3244.8</w:t>
      </w:r>
      <w:r w:rsidR="00FE483C">
        <w:rPr>
          <w:rFonts w:ascii="Times New Roman" w:eastAsia="方正仿宋_GBK" w:hAnsi="Times New Roman" w:hint="eastAsia"/>
          <w:sz w:val="32"/>
        </w:rPr>
        <w:t>亿元，分别增长</w:t>
      </w:r>
      <w:r w:rsidR="00FE483C">
        <w:rPr>
          <w:rFonts w:ascii="Times New Roman" w:eastAsia="方正仿宋_GBK" w:hAnsi="Times New Roman"/>
          <w:sz w:val="32"/>
        </w:rPr>
        <w:t>68.9%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/>
          <w:sz w:val="32"/>
        </w:rPr>
        <w:t>19.5%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/>
          <w:sz w:val="32"/>
        </w:rPr>
        <w:t>15.1%</w:t>
      </w:r>
      <w:r w:rsidR="00FE483C">
        <w:rPr>
          <w:rFonts w:ascii="Times New Roman" w:eastAsia="方正仿宋_GBK" w:hAnsi="Times New Roman" w:hint="eastAsia"/>
          <w:sz w:val="32"/>
        </w:rPr>
        <w:t>；对日本、韩国分别进出口</w:t>
      </w:r>
      <w:r w:rsidR="00FE483C">
        <w:rPr>
          <w:rFonts w:ascii="Times New Roman" w:eastAsia="方正仿宋_GBK" w:hAnsi="Times New Roman" w:hint="eastAsia"/>
          <w:sz w:val="32"/>
        </w:rPr>
        <w:t>2399.3</w:t>
      </w:r>
      <w:r w:rsidR="00FE483C">
        <w:rPr>
          <w:rFonts w:ascii="Times New Roman" w:eastAsia="方正仿宋_GBK" w:hAnsi="Times New Roman" w:hint="eastAsia"/>
          <w:sz w:val="32"/>
        </w:rPr>
        <w:t>亿、</w:t>
      </w:r>
      <w:r w:rsidR="00FE483C">
        <w:rPr>
          <w:rFonts w:ascii="Times New Roman" w:eastAsia="方正仿宋_GBK" w:hAnsi="Times New Roman" w:hint="eastAsia"/>
          <w:sz w:val="32"/>
        </w:rPr>
        <w:t>2372</w:t>
      </w:r>
      <w:r w:rsidR="00FE483C">
        <w:rPr>
          <w:rFonts w:ascii="Times New Roman" w:eastAsia="方正仿宋_GBK" w:hAnsi="Times New Roman" w:hint="eastAsia"/>
          <w:sz w:val="32"/>
        </w:rPr>
        <w:t>亿元，分别增长</w:t>
      </w:r>
      <w:r w:rsidR="00FE483C">
        <w:rPr>
          <w:rFonts w:ascii="Times New Roman" w:eastAsia="方正仿宋_GBK" w:hAnsi="Times New Roman" w:hint="eastAsia"/>
          <w:sz w:val="32"/>
        </w:rPr>
        <w:t>75.5%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 w:hint="eastAsia"/>
          <w:sz w:val="32"/>
        </w:rPr>
        <w:t>45.9%</w:t>
      </w:r>
      <w:r w:rsidR="00FE483C">
        <w:rPr>
          <w:rFonts w:ascii="Times New Roman" w:eastAsia="方正仿宋_GBK" w:hAnsi="Times New Roman" w:hint="eastAsia"/>
          <w:sz w:val="32"/>
        </w:rPr>
        <w:t>。上述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中前</w:t>
      </w:r>
      <w:r w:rsidR="00FE483C">
        <w:rPr>
          <w:rFonts w:ascii="Times New Roman" w:eastAsia="方正仿宋_GBK" w:hAnsi="Times New Roman" w:hint="eastAsia"/>
          <w:sz w:val="32"/>
        </w:rPr>
        <w:t>5</w:t>
      </w:r>
      <w:r w:rsidR="00FE483C">
        <w:rPr>
          <w:rFonts w:ascii="Times New Roman" w:eastAsia="方正仿宋_GBK" w:hAnsi="Times New Roman" w:hint="eastAsia"/>
          <w:sz w:val="32"/>
        </w:rPr>
        <w:t>大贸易伙伴合计占比</w:t>
      </w:r>
      <w:r w:rsidR="00FE483C">
        <w:rPr>
          <w:rFonts w:ascii="Times New Roman" w:eastAsia="方正仿宋_GBK" w:hAnsi="Times New Roman" w:hint="eastAsia"/>
          <w:sz w:val="32"/>
        </w:rPr>
        <w:t>71.6%</w:t>
      </w:r>
      <w:r w:rsidR="00FE483C">
        <w:rPr>
          <w:rFonts w:ascii="Times New Roman" w:eastAsia="方正仿宋_GBK" w:hAnsi="Times New Roman" w:hint="eastAsia"/>
          <w:sz w:val="32"/>
        </w:rPr>
        <w:t>。同期，对越南、新加坡、菲律宾、澳大利亚进出口增速同样较快，分别增长</w:t>
      </w:r>
      <w:r w:rsidR="00FE483C">
        <w:rPr>
          <w:rFonts w:ascii="Times New Roman" w:eastAsia="方正仿宋_GBK" w:hAnsi="Times New Roman" w:hint="eastAsia"/>
          <w:sz w:val="32"/>
        </w:rPr>
        <w:t>45.4%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 w:hint="eastAsia"/>
          <w:sz w:val="32"/>
        </w:rPr>
        <w:t>39.4%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 w:hint="eastAsia"/>
          <w:sz w:val="32"/>
        </w:rPr>
        <w:t>53.5%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 w:hint="eastAsia"/>
          <w:sz w:val="32"/>
        </w:rPr>
        <w:t>47.9%</w:t>
      </w:r>
      <w:r w:rsidR="00FE483C">
        <w:rPr>
          <w:rFonts w:ascii="Times New Roman" w:eastAsia="方正仿宋_GBK" w:hAnsi="Times New Roman" w:hint="eastAsia"/>
          <w:sz w:val="32"/>
        </w:rPr>
        <w:t>。</w:t>
      </w:r>
    </w:p>
    <w:p w:rsidR="00236276" w:rsidRDefault="00236276" w:rsidP="00236276">
      <w:pPr>
        <w:spacing w:line="560" w:lineRule="exact"/>
        <w:ind w:firstLineChars="200" w:firstLine="640"/>
        <w:rPr>
          <w:rFonts w:ascii="Times New Roman" w:eastAsia="方正仿宋_GBK" w:hAnsi="Times New Roman" w:hint="eastAsia"/>
          <w:sz w:val="32"/>
        </w:rPr>
      </w:pPr>
    </w:p>
    <w:p w:rsidR="00236276" w:rsidRDefault="00236276" w:rsidP="00236276">
      <w:pPr>
        <w:pStyle w:val="1810"/>
        <w:adjustRightInd w:val="0"/>
        <w:snapToGrid w:val="0"/>
        <w:spacing w:beforeLines="50" w:before="156" w:afterLines="50" w:after="156" w:line="400" w:lineRule="exact"/>
        <w:jc w:val="center"/>
        <w:rPr>
          <w:rFonts w:ascii="方正黑体_GBK" w:eastAsia="方正黑体_GBK"/>
          <w:sz w:val="28"/>
        </w:rPr>
      </w:pPr>
      <w:r>
        <w:rPr>
          <w:rFonts w:ascii="方正黑体_GBK" w:eastAsia="方正黑体_GBK" w:hint="eastAsia"/>
          <w:sz w:val="28"/>
        </w:rPr>
        <w:t>2026年</w:t>
      </w:r>
      <w:r w:rsidRPr="00F83D28">
        <w:rPr>
          <w:rFonts w:ascii="方正黑体_GBK" w:eastAsia="方正黑体_GBK" w:hint="eastAsia"/>
          <w:sz w:val="28"/>
        </w:rPr>
        <w:t>前</w:t>
      </w:r>
      <w:r>
        <w:rPr>
          <w:rFonts w:ascii="方正黑体_GBK" w:eastAsia="方正黑体_GBK" w:hint="eastAsia"/>
          <w:sz w:val="28"/>
        </w:rPr>
        <w:t>8</w:t>
      </w:r>
      <w:r w:rsidRPr="00F83D28">
        <w:rPr>
          <w:rFonts w:ascii="方正黑体_GBK" w:eastAsia="方正黑体_GBK" w:hint="eastAsia"/>
          <w:sz w:val="28"/>
        </w:rPr>
        <w:t>个月</w:t>
      </w:r>
      <w:r>
        <w:rPr>
          <w:rFonts w:ascii="方正黑体_GBK" w:eastAsia="方正黑体_GBK" w:hint="eastAsia"/>
          <w:sz w:val="28"/>
        </w:rPr>
        <w:t>深圳市对APEC前10大贸易伙伴进出口情况表</w:t>
      </w:r>
    </w:p>
    <w:p w:rsidR="00236276" w:rsidRDefault="00236276" w:rsidP="00236276">
      <w:pPr>
        <w:pStyle w:val="1810"/>
        <w:adjustRightInd w:val="0"/>
        <w:snapToGrid w:val="0"/>
        <w:spacing w:line="400" w:lineRule="exact"/>
        <w:jc w:val="right"/>
        <w:rPr>
          <w:rFonts w:eastAsia="方正黑体_GBK" w:hint="eastAsia"/>
          <w:sz w:val="24"/>
        </w:rPr>
      </w:pPr>
      <w:r>
        <w:rPr>
          <w:rFonts w:hint="eastAsia"/>
          <w:bCs/>
          <w:sz w:val="24"/>
        </w:rPr>
        <w:t>单位：亿元人民币，</w:t>
      </w:r>
      <w:r>
        <w:rPr>
          <w:bCs/>
          <w:sz w:val="24"/>
        </w:rPr>
        <w:t>%</w:t>
      </w:r>
      <w:r>
        <w:rPr>
          <w:rFonts w:hint="eastAsia"/>
          <w:bCs/>
          <w:sz w:val="24"/>
        </w:rPr>
        <w:t>，</w:t>
      </w:r>
      <w:r>
        <w:rPr>
          <w:bCs/>
          <w:sz w:val="24"/>
        </w:rPr>
        <w:t>%</w:t>
      </w:r>
    </w:p>
    <w:tbl>
      <w:tblPr>
        <w:tblW w:w="3063" w:type="pct"/>
        <w:jc w:val="center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737"/>
        <w:gridCol w:w="1566"/>
        <w:gridCol w:w="970"/>
        <w:gridCol w:w="948"/>
      </w:tblGrid>
      <w:tr w:rsidR="00236276" w:rsidTr="00B056B6">
        <w:trPr>
          <w:trHeight w:val="315"/>
          <w:jc w:val="center"/>
        </w:trPr>
        <w:tc>
          <w:tcPr>
            <w:tcW w:w="1663" w:type="pct"/>
            <w:vMerge w:val="restart"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shd w:val="clear" w:color="auto" w:fill="4BACC6"/>
            <w:vAlign w:val="center"/>
            <w:hideMark/>
          </w:tcPr>
          <w:p w:rsidR="00236276" w:rsidRDefault="00236276" w:rsidP="00B056B6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贸易伙伴</w:t>
            </w:r>
          </w:p>
        </w:tc>
        <w:tc>
          <w:tcPr>
            <w:tcW w:w="3337" w:type="pct"/>
            <w:gridSpan w:val="3"/>
            <w:tcBorders>
              <w:top w:val="single" w:sz="8" w:space="0" w:color="CCE8CF"/>
              <w:left w:val="single" w:sz="8" w:space="0" w:color="CCE8CF"/>
              <w:bottom w:val="single" w:sz="24" w:space="0" w:color="CCE8CF"/>
              <w:right w:val="single" w:sz="8" w:space="0" w:color="CCE8CF"/>
            </w:tcBorders>
            <w:shd w:val="clear" w:color="auto" w:fill="4BACC6"/>
            <w:hideMark/>
          </w:tcPr>
          <w:p w:rsidR="00236276" w:rsidRDefault="00236276" w:rsidP="00236276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Cs w:val="20"/>
              </w:rPr>
              <w:t>2</w:t>
            </w:r>
            <w:r>
              <w:rPr>
                <w:b/>
                <w:bCs/>
                <w:color w:val="000000"/>
                <w:sz w:val="22"/>
                <w:szCs w:val="20"/>
              </w:rPr>
              <w:t>02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6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年前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8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个月</w:t>
            </w:r>
          </w:p>
        </w:tc>
      </w:tr>
      <w:tr w:rsidR="00236276" w:rsidTr="00B056B6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vAlign w:val="center"/>
            <w:hideMark/>
          </w:tcPr>
          <w:p w:rsidR="00236276" w:rsidRDefault="00236276" w:rsidP="00B056B6">
            <w:pPr>
              <w:widowControl/>
              <w:jc w:val="lef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236276" w:rsidRDefault="00236276" w:rsidP="00B056B6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进出口值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236276" w:rsidRDefault="00236276" w:rsidP="00B056B6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同比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236276" w:rsidRDefault="00236276" w:rsidP="00B056B6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占比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lastRenderedPageBreak/>
              <w:t>中国香港</w:t>
            </w:r>
            <w:r>
              <w:rPr>
                <w:rFonts w:eastAsia="方正仿宋_GBK" w:hint="eastAsia"/>
                <w:bCs/>
                <w:kern w:val="0"/>
                <w:sz w:val="24"/>
              </w:rPr>
              <w:t>地区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7844.6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68.9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28.3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中国台湾</w:t>
            </w:r>
            <w:r>
              <w:rPr>
                <w:rFonts w:eastAsia="方正仿宋_GBK" w:hint="eastAsia"/>
                <w:bCs/>
                <w:kern w:val="0"/>
                <w:sz w:val="24"/>
              </w:rPr>
              <w:t>地区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3963.7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19.5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14.3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美国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3244.8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15.1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11.7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日本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2399.3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75.5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8.7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韩国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2372.0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45.9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8.6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越南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2150.7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45.4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7.8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泰国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957.6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26.4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3.5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马来西亚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877.1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-13.9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3.2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新加坡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817.0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39.4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3.0 </w:t>
            </w:r>
          </w:p>
        </w:tc>
      </w:tr>
      <w:tr w:rsidR="00236276" w:rsidTr="00B056B6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236276" w:rsidRPr="003B33A1" w:rsidRDefault="00236276" w:rsidP="00B056B6">
            <w:pPr>
              <w:widowControl/>
              <w:adjustRightInd w:val="0"/>
              <w:snapToGrid w:val="0"/>
              <w:jc w:val="center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>菲律宾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644.6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53.5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236276" w:rsidRPr="00236276" w:rsidRDefault="00236276" w:rsidP="00236276">
            <w:pPr>
              <w:widowControl/>
              <w:adjustRightInd w:val="0"/>
              <w:snapToGrid w:val="0"/>
              <w:jc w:val="right"/>
              <w:rPr>
                <w:rFonts w:eastAsia="方正仿宋_GBK"/>
                <w:bCs/>
                <w:kern w:val="0"/>
                <w:sz w:val="24"/>
              </w:rPr>
            </w:pPr>
            <w:r w:rsidRPr="00236276">
              <w:rPr>
                <w:rFonts w:eastAsia="方正仿宋_GBK" w:hint="eastAsia"/>
                <w:bCs/>
                <w:kern w:val="0"/>
                <w:sz w:val="24"/>
              </w:rPr>
              <w:t xml:space="preserve">2.3 </w:t>
            </w:r>
          </w:p>
        </w:tc>
      </w:tr>
    </w:tbl>
    <w:p w:rsidR="00236276" w:rsidRPr="00236276" w:rsidRDefault="00236276" w:rsidP="00236276">
      <w:pPr>
        <w:spacing w:line="560" w:lineRule="exact"/>
        <w:rPr>
          <w:rFonts w:ascii="方正楷体_GBK" w:eastAsia="方正楷体_GBK"/>
          <w:b/>
          <w:sz w:val="32"/>
        </w:rPr>
      </w:pPr>
    </w:p>
    <w:p w:rsidR="0039388F" w:rsidRDefault="00236276" w:rsidP="008C2DC6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hAnsi="Times New Roman"/>
          <w:sz w:val="32"/>
        </w:rPr>
      </w:pPr>
      <w:r>
        <w:rPr>
          <w:rFonts w:ascii="方正楷体_GBK" w:eastAsia="方正楷体_GBK" w:hint="eastAsia"/>
          <w:b/>
          <w:sz w:val="32"/>
        </w:rPr>
        <w:t>三是</w:t>
      </w:r>
      <w:r w:rsidR="00FE483C">
        <w:rPr>
          <w:rFonts w:ascii="方正楷体_GBK" w:eastAsia="方正楷体_GBK" w:hint="eastAsia"/>
          <w:b/>
          <w:sz w:val="32"/>
        </w:rPr>
        <w:t>电子元件、自动数据处理设备及其零部件等机电产品为主要出口商品。</w:t>
      </w:r>
      <w:r w:rsidR="00FE483C">
        <w:rPr>
          <w:rFonts w:ascii="Times New Roman" w:eastAsia="方正仿宋_GBK" w:hAnsi="Times New Roman" w:hint="eastAsia"/>
          <w:sz w:val="32"/>
        </w:rPr>
        <w:t>前</w:t>
      </w:r>
      <w:r w:rsidR="00FE483C">
        <w:rPr>
          <w:rFonts w:ascii="Times New Roman" w:eastAsia="方正仿宋_GBK" w:hAnsi="Times New Roman" w:hint="eastAsia"/>
          <w:sz w:val="32"/>
        </w:rPr>
        <w:t>8</w:t>
      </w:r>
      <w:r w:rsidR="00FE483C">
        <w:rPr>
          <w:rFonts w:ascii="Times New Roman" w:eastAsia="方正仿宋_GBK" w:hAnsi="Times New Roman" w:hint="eastAsia"/>
          <w:sz w:val="32"/>
        </w:rPr>
        <w:t>个月，深圳市对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出口机电产品</w:t>
      </w:r>
      <w:r w:rsidR="00FE483C">
        <w:rPr>
          <w:rFonts w:ascii="Times New Roman" w:eastAsia="方正仿宋_GBK" w:hAnsi="Times New Roman" w:hint="eastAsia"/>
          <w:sz w:val="32"/>
        </w:rPr>
        <w:t>1.08</w:t>
      </w:r>
      <w:proofErr w:type="gramStart"/>
      <w:r w:rsidR="00FE483C">
        <w:rPr>
          <w:rFonts w:ascii="Times New Roman" w:eastAsia="方正仿宋_GBK" w:hAnsi="Times New Roman" w:hint="eastAsia"/>
          <w:sz w:val="32"/>
        </w:rPr>
        <w:t>万亿</w:t>
      </w:r>
      <w:proofErr w:type="gramEnd"/>
      <w:r w:rsidR="00FE483C">
        <w:rPr>
          <w:rFonts w:ascii="Times New Roman" w:eastAsia="方正仿宋_GBK" w:hAnsi="Times New Roman" w:hint="eastAsia"/>
          <w:sz w:val="32"/>
        </w:rPr>
        <w:t>元，增长</w:t>
      </w:r>
      <w:r w:rsidR="00FE483C">
        <w:rPr>
          <w:rFonts w:ascii="Times New Roman" w:eastAsia="方正仿宋_GBK" w:hAnsi="Times New Roman" w:hint="eastAsia"/>
          <w:sz w:val="32"/>
        </w:rPr>
        <w:t>22%</w:t>
      </w:r>
      <w:r w:rsidR="00FE483C">
        <w:rPr>
          <w:rFonts w:ascii="Times New Roman" w:eastAsia="方正仿宋_GBK" w:hAnsi="Times New Roman" w:hint="eastAsia"/>
          <w:sz w:val="32"/>
        </w:rPr>
        <w:t>，占同期深圳市对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出口总值的（下同）</w:t>
      </w:r>
      <w:r w:rsidR="00FE483C">
        <w:rPr>
          <w:rFonts w:ascii="Times New Roman" w:eastAsia="方正仿宋_GBK" w:hAnsi="Times New Roman" w:hint="eastAsia"/>
          <w:sz w:val="32"/>
        </w:rPr>
        <w:t>75.3%</w:t>
      </w:r>
      <w:r w:rsidR="00FE483C">
        <w:rPr>
          <w:rFonts w:ascii="Times New Roman" w:eastAsia="方正仿宋_GBK" w:hAnsi="Times New Roman" w:hint="eastAsia"/>
          <w:sz w:val="32"/>
        </w:rPr>
        <w:t>。其中，电子元件、</w:t>
      </w:r>
      <w:r w:rsidR="00FE483C">
        <w:rPr>
          <w:rFonts w:ascii="Times New Roman" w:eastAsia="方正仿宋_GBK" w:hAnsi="Times New Roman"/>
          <w:sz w:val="32"/>
        </w:rPr>
        <w:t>电脑</w:t>
      </w:r>
      <w:r w:rsidR="00FE483C">
        <w:rPr>
          <w:rFonts w:ascii="Times New Roman" w:eastAsia="方正仿宋_GBK" w:hAnsi="Times New Roman" w:hint="eastAsia"/>
          <w:sz w:val="32"/>
        </w:rPr>
        <w:t>及其零部件增速较快且</w:t>
      </w:r>
      <w:proofErr w:type="gramStart"/>
      <w:r w:rsidR="00FE483C">
        <w:rPr>
          <w:rFonts w:ascii="Times New Roman" w:eastAsia="方正仿宋_GBK" w:hAnsi="Times New Roman" w:hint="eastAsia"/>
          <w:sz w:val="32"/>
        </w:rPr>
        <w:t>占比较</w:t>
      </w:r>
      <w:proofErr w:type="gramEnd"/>
      <w:r w:rsidR="00FE483C">
        <w:rPr>
          <w:rFonts w:ascii="Times New Roman" w:eastAsia="方正仿宋_GBK" w:hAnsi="Times New Roman" w:hint="eastAsia"/>
          <w:sz w:val="32"/>
        </w:rPr>
        <w:t>高，分别出口</w:t>
      </w:r>
      <w:r w:rsidR="00FE483C">
        <w:rPr>
          <w:rFonts w:ascii="Times New Roman" w:eastAsia="方正仿宋_GBK" w:hAnsi="Times New Roman" w:hint="eastAsia"/>
          <w:sz w:val="32"/>
        </w:rPr>
        <w:t>2990.8</w:t>
      </w:r>
      <w:r w:rsidR="00FE483C">
        <w:rPr>
          <w:rFonts w:ascii="Times New Roman" w:eastAsia="方正仿宋_GBK" w:hAnsi="Times New Roman" w:hint="eastAsia"/>
          <w:sz w:val="32"/>
        </w:rPr>
        <w:t>亿、</w:t>
      </w:r>
      <w:r w:rsidR="00FE483C">
        <w:rPr>
          <w:rFonts w:ascii="Times New Roman" w:eastAsia="方正仿宋_GBK" w:hAnsi="Times New Roman" w:hint="eastAsia"/>
          <w:sz w:val="32"/>
        </w:rPr>
        <w:t>1924.1</w:t>
      </w:r>
      <w:r w:rsidR="00FE483C">
        <w:rPr>
          <w:rFonts w:ascii="Times New Roman" w:eastAsia="方正仿宋_GBK" w:hAnsi="Times New Roman" w:hint="eastAsia"/>
          <w:sz w:val="32"/>
        </w:rPr>
        <w:t>亿元，分别增长</w:t>
      </w:r>
      <w:r w:rsidR="00FE483C">
        <w:rPr>
          <w:rFonts w:ascii="Times New Roman" w:eastAsia="方正仿宋_GBK" w:hAnsi="Times New Roman" w:hint="eastAsia"/>
          <w:sz w:val="32"/>
        </w:rPr>
        <w:t>47.7%</w:t>
      </w:r>
      <w:r w:rsidR="00FE483C">
        <w:rPr>
          <w:rFonts w:ascii="Times New Roman" w:eastAsia="方正仿宋_GBK" w:hAnsi="Times New Roman" w:hint="eastAsia"/>
          <w:sz w:val="32"/>
        </w:rPr>
        <w:t>、</w:t>
      </w:r>
      <w:r w:rsidR="00FE483C">
        <w:rPr>
          <w:rFonts w:ascii="Times New Roman" w:eastAsia="方正仿宋_GBK" w:hAnsi="Times New Roman" w:hint="eastAsia"/>
          <w:sz w:val="32"/>
        </w:rPr>
        <w:t>26.6%</w:t>
      </w:r>
      <w:r w:rsidR="00FE483C">
        <w:rPr>
          <w:rFonts w:ascii="Times New Roman" w:eastAsia="方正仿宋_GBK" w:hAnsi="Times New Roman" w:hint="eastAsia"/>
          <w:sz w:val="32"/>
        </w:rPr>
        <w:t>；出口电工器材</w:t>
      </w:r>
      <w:r w:rsidR="00FE483C">
        <w:rPr>
          <w:rFonts w:ascii="Times New Roman" w:eastAsia="方正仿宋_GBK" w:hAnsi="Times New Roman" w:hint="eastAsia"/>
          <w:sz w:val="32"/>
        </w:rPr>
        <w:t>942.6</w:t>
      </w:r>
      <w:r w:rsidR="00FE483C">
        <w:rPr>
          <w:rFonts w:ascii="Times New Roman" w:eastAsia="方正仿宋_GBK" w:hAnsi="Times New Roman" w:hint="eastAsia"/>
          <w:sz w:val="32"/>
        </w:rPr>
        <w:t>亿元，增长</w:t>
      </w:r>
      <w:r w:rsidR="00FE483C">
        <w:rPr>
          <w:rFonts w:ascii="Times New Roman" w:eastAsia="方正仿宋_GBK" w:hAnsi="Times New Roman" w:hint="eastAsia"/>
          <w:sz w:val="32"/>
        </w:rPr>
        <w:t>19.2%</w:t>
      </w:r>
      <w:r w:rsidR="00FE483C">
        <w:rPr>
          <w:rFonts w:ascii="Times New Roman" w:eastAsia="方正仿宋_GBK" w:hAnsi="Times New Roman" w:hint="eastAsia"/>
          <w:sz w:val="32"/>
        </w:rPr>
        <w:t>；手机</w:t>
      </w:r>
      <w:r w:rsidR="00FE483C">
        <w:rPr>
          <w:rFonts w:ascii="Times New Roman" w:eastAsia="方正仿宋_GBK" w:hAnsi="Times New Roman" w:hint="eastAsia"/>
          <w:sz w:val="32"/>
        </w:rPr>
        <w:t>696.2</w:t>
      </w:r>
      <w:r w:rsidR="00FE483C">
        <w:rPr>
          <w:rFonts w:ascii="Times New Roman" w:eastAsia="方正仿宋_GBK" w:hAnsi="Times New Roman" w:hint="eastAsia"/>
          <w:sz w:val="32"/>
        </w:rPr>
        <w:t>亿元，增长</w:t>
      </w:r>
      <w:r w:rsidR="00FE483C">
        <w:rPr>
          <w:rFonts w:ascii="Times New Roman" w:eastAsia="方正仿宋_GBK" w:hAnsi="Times New Roman" w:hint="eastAsia"/>
          <w:sz w:val="32"/>
        </w:rPr>
        <w:t>9.3%</w:t>
      </w:r>
      <w:r w:rsidR="00FE483C">
        <w:rPr>
          <w:rFonts w:ascii="Times New Roman" w:eastAsia="方正仿宋_GBK" w:hAnsi="Times New Roman" w:hint="eastAsia"/>
          <w:sz w:val="32"/>
        </w:rPr>
        <w:t>。同期，出口劳动密集型产品</w:t>
      </w:r>
      <w:r w:rsidR="00FE483C">
        <w:rPr>
          <w:rFonts w:ascii="Times New Roman" w:eastAsia="方正仿宋_GBK" w:hAnsi="Times New Roman" w:hint="eastAsia"/>
          <w:sz w:val="32"/>
        </w:rPr>
        <w:t>1221.4</w:t>
      </w:r>
      <w:r w:rsidR="00FE483C">
        <w:rPr>
          <w:rFonts w:ascii="Times New Roman" w:eastAsia="方正仿宋_GBK" w:hAnsi="Times New Roman" w:hint="eastAsia"/>
          <w:sz w:val="32"/>
        </w:rPr>
        <w:t>亿元，下降</w:t>
      </w:r>
      <w:r w:rsidR="00FE483C">
        <w:rPr>
          <w:rFonts w:ascii="Times New Roman" w:eastAsia="方正仿宋_GBK" w:hAnsi="Times New Roman" w:hint="eastAsia"/>
          <w:sz w:val="32"/>
        </w:rPr>
        <w:t>6.1%</w:t>
      </w:r>
      <w:r w:rsidR="00FE483C">
        <w:rPr>
          <w:rFonts w:ascii="Times New Roman" w:eastAsia="方正仿宋_GBK" w:hAnsi="Times New Roman" w:hint="eastAsia"/>
          <w:sz w:val="32"/>
        </w:rPr>
        <w:t>，占</w:t>
      </w:r>
      <w:r w:rsidR="00FE483C">
        <w:rPr>
          <w:rFonts w:ascii="Times New Roman" w:eastAsia="方正仿宋_GBK" w:hAnsi="Times New Roman" w:hint="eastAsia"/>
          <w:sz w:val="32"/>
        </w:rPr>
        <w:t>8.5%</w:t>
      </w:r>
      <w:r w:rsidR="00602CC6">
        <w:rPr>
          <w:rFonts w:ascii="Times New Roman" w:eastAsia="方正仿宋_GBK" w:hAnsi="Times New Roman" w:hint="eastAsia"/>
          <w:sz w:val="32"/>
        </w:rPr>
        <w:t>；</w:t>
      </w:r>
      <w:r w:rsidR="00FE483C">
        <w:rPr>
          <w:rFonts w:ascii="Times New Roman" w:eastAsia="方正仿宋_GBK" w:hAnsi="Times New Roman" w:hint="eastAsia"/>
          <w:sz w:val="32"/>
        </w:rPr>
        <w:t>农产品</w:t>
      </w:r>
      <w:r w:rsidR="00FE483C">
        <w:rPr>
          <w:rFonts w:ascii="Times New Roman" w:eastAsia="方正仿宋_GBK" w:hAnsi="Times New Roman" w:hint="eastAsia"/>
          <w:sz w:val="32"/>
        </w:rPr>
        <w:t>246</w:t>
      </w:r>
      <w:r w:rsidR="00FE483C">
        <w:rPr>
          <w:rFonts w:ascii="Times New Roman" w:eastAsia="方正仿宋_GBK" w:hAnsi="Times New Roman" w:hint="eastAsia"/>
          <w:sz w:val="32"/>
        </w:rPr>
        <w:t>亿元，增长</w:t>
      </w:r>
      <w:r w:rsidR="00FE483C">
        <w:rPr>
          <w:rFonts w:ascii="Times New Roman" w:eastAsia="方正仿宋_GBK" w:hAnsi="Times New Roman" w:hint="eastAsia"/>
          <w:sz w:val="32"/>
        </w:rPr>
        <w:t>12.1%</w:t>
      </w:r>
      <w:r w:rsidR="00FE483C">
        <w:rPr>
          <w:rFonts w:ascii="Times New Roman" w:eastAsia="方正仿宋_GBK" w:hAnsi="Times New Roman" w:hint="eastAsia"/>
          <w:sz w:val="32"/>
        </w:rPr>
        <w:t>，占</w:t>
      </w:r>
      <w:r w:rsidR="00FE483C">
        <w:rPr>
          <w:rFonts w:ascii="Times New Roman" w:eastAsia="方正仿宋_GBK" w:hAnsi="Times New Roman" w:hint="eastAsia"/>
          <w:sz w:val="32"/>
        </w:rPr>
        <w:t>1.7%</w:t>
      </w:r>
      <w:r w:rsidR="00FE483C">
        <w:rPr>
          <w:rFonts w:ascii="Times New Roman" w:eastAsia="方正仿宋_GBK" w:hAnsi="Times New Roman" w:hint="eastAsia"/>
          <w:sz w:val="32"/>
        </w:rPr>
        <w:t>。</w:t>
      </w:r>
    </w:p>
    <w:p w:rsidR="0039388F" w:rsidRDefault="00236276" w:rsidP="008C2DC6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hAnsi="Times New Roman"/>
          <w:sz w:val="32"/>
        </w:rPr>
      </w:pPr>
      <w:r>
        <w:rPr>
          <w:rFonts w:ascii="方正楷体_GBK" w:eastAsia="方正楷体_GBK" w:hint="eastAsia"/>
          <w:b/>
          <w:sz w:val="32"/>
        </w:rPr>
        <w:t>四是</w:t>
      </w:r>
      <w:r w:rsidR="00FE483C">
        <w:rPr>
          <w:rFonts w:ascii="方正楷体_GBK" w:eastAsia="方正楷体_GBK" w:hint="eastAsia"/>
          <w:b/>
          <w:sz w:val="32"/>
        </w:rPr>
        <w:t>集成电路、</w:t>
      </w:r>
      <w:r w:rsidR="00FE483C">
        <w:rPr>
          <w:rFonts w:ascii="方正楷体_GBK" w:eastAsia="方正楷体_GBK"/>
          <w:b/>
          <w:sz w:val="32"/>
        </w:rPr>
        <w:t>电脑</w:t>
      </w:r>
      <w:r w:rsidR="00FE483C">
        <w:rPr>
          <w:rFonts w:ascii="方正楷体_GBK" w:eastAsia="方正楷体_GBK" w:hint="eastAsia"/>
          <w:b/>
          <w:sz w:val="32"/>
        </w:rPr>
        <w:t>的零部件为主要进口商品。</w:t>
      </w:r>
      <w:r w:rsidR="00FE483C">
        <w:rPr>
          <w:rFonts w:ascii="Times New Roman" w:eastAsia="方正仿宋_GBK" w:hAnsi="Times New Roman" w:hint="eastAsia"/>
          <w:sz w:val="32"/>
        </w:rPr>
        <w:t>前</w:t>
      </w:r>
      <w:r w:rsidR="00FE483C">
        <w:rPr>
          <w:rFonts w:ascii="Times New Roman" w:eastAsia="方正仿宋_GBK" w:hAnsi="Times New Roman" w:hint="eastAsia"/>
          <w:sz w:val="32"/>
        </w:rPr>
        <w:t>8</w:t>
      </w:r>
      <w:r w:rsidR="00FE483C">
        <w:rPr>
          <w:rFonts w:ascii="Times New Roman" w:eastAsia="方正仿宋_GBK" w:hAnsi="Times New Roman" w:hint="eastAsia"/>
          <w:sz w:val="32"/>
        </w:rPr>
        <w:t>个月，深圳市自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进口集成电路</w:t>
      </w:r>
      <w:r w:rsidR="00FE483C">
        <w:rPr>
          <w:rFonts w:ascii="Times New Roman" w:eastAsia="方正仿宋_GBK" w:hAnsi="Times New Roman" w:hint="eastAsia"/>
          <w:sz w:val="32"/>
        </w:rPr>
        <w:t>6</w:t>
      </w:r>
      <w:bookmarkStart w:id="0" w:name="_GoBack"/>
      <w:bookmarkEnd w:id="0"/>
      <w:r w:rsidR="00FE483C">
        <w:rPr>
          <w:rFonts w:ascii="Times New Roman" w:eastAsia="方正仿宋_GBK" w:hAnsi="Times New Roman" w:hint="eastAsia"/>
          <w:sz w:val="32"/>
        </w:rPr>
        <w:t>136.5</w:t>
      </w:r>
      <w:r w:rsidR="00FE483C">
        <w:rPr>
          <w:rFonts w:ascii="Times New Roman" w:eastAsia="方正仿宋_GBK" w:hAnsi="Times New Roman" w:hint="eastAsia"/>
          <w:sz w:val="32"/>
        </w:rPr>
        <w:t>亿元，增长</w:t>
      </w:r>
      <w:r w:rsidR="00FE483C">
        <w:rPr>
          <w:rFonts w:ascii="Times New Roman" w:eastAsia="方正仿宋_GBK" w:hAnsi="Times New Roman" w:hint="eastAsia"/>
          <w:sz w:val="32"/>
        </w:rPr>
        <w:t>57.1%</w:t>
      </w:r>
      <w:r w:rsidR="00FE483C">
        <w:rPr>
          <w:rFonts w:ascii="Times New Roman" w:eastAsia="方正仿宋_GBK" w:hAnsi="Times New Roman" w:hint="eastAsia"/>
          <w:sz w:val="32"/>
        </w:rPr>
        <w:t>，占同期深圳市自</w:t>
      </w:r>
      <w:r w:rsidR="00FE483C">
        <w:rPr>
          <w:rFonts w:ascii="Times New Roman" w:eastAsia="方正仿宋_GBK" w:hAnsi="Times New Roman" w:hint="eastAsia"/>
          <w:sz w:val="32"/>
        </w:rPr>
        <w:t>APEC</w:t>
      </w:r>
      <w:r w:rsidR="00FE483C">
        <w:rPr>
          <w:rFonts w:ascii="Times New Roman" w:eastAsia="方正仿宋_GBK" w:hAnsi="Times New Roman" w:hint="eastAsia"/>
          <w:sz w:val="32"/>
        </w:rPr>
        <w:t>进口总值的（下同）</w:t>
      </w:r>
      <w:r w:rsidR="00FE483C">
        <w:rPr>
          <w:rFonts w:ascii="Times New Roman" w:eastAsia="方正仿宋_GBK" w:hAnsi="Times New Roman" w:hint="eastAsia"/>
          <w:sz w:val="32"/>
        </w:rPr>
        <w:t>46.1%</w:t>
      </w:r>
      <w:r w:rsidR="00FE483C">
        <w:rPr>
          <w:rFonts w:ascii="Times New Roman" w:eastAsia="方正仿宋_GBK" w:hAnsi="Times New Roman" w:hint="eastAsia"/>
          <w:sz w:val="32"/>
        </w:rPr>
        <w:t>。同期，进口</w:t>
      </w:r>
      <w:r w:rsidR="00FE483C">
        <w:rPr>
          <w:rFonts w:ascii="Times New Roman" w:eastAsia="方正仿宋_GBK" w:hAnsi="Times New Roman"/>
          <w:sz w:val="32"/>
        </w:rPr>
        <w:t>电脑</w:t>
      </w:r>
      <w:r w:rsidR="00FE483C">
        <w:rPr>
          <w:rFonts w:ascii="Times New Roman" w:eastAsia="方正仿宋_GBK" w:hAnsi="Times New Roman" w:hint="eastAsia"/>
          <w:sz w:val="32"/>
        </w:rPr>
        <w:t>的零部件</w:t>
      </w:r>
      <w:r w:rsidR="00FE483C">
        <w:rPr>
          <w:rFonts w:ascii="Times New Roman" w:eastAsia="方正仿宋_GBK" w:hAnsi="Times New Roman" w:hint="eastAsia"/>
          <w:sz w:val="32"/>
        </w:rPr>
        <w:t>2758.</w:t>
      </w:r>
      <w:r w:rsidR="00FE483C">
        <w:rPr>
          <w:rFonts w:ascii="Times New Roman" w:eastAsia="方正仿宋_GBK" w:hAnsi="Times New Roman"/>
          <w:sz w:val="32"/>
        </w:rPr>
        <w:t>1</w:t>
      </w:r>
      <w:r w:rsidR="00FE483C">
        <w:rPr>
          <w:rFonts w:ascii="Times New Roman" w:eastAsia="方正仿宋_GBK" w:hAnsi="Times New Roman" w:hint="eastAsia"/>
          <w:sz w:val="32"/>
        </w:rPr>
        <w:t>亿元，增长</w:t>
      </w:r>
      <w:r w:rsidR="00FE483C">
        <w:rPr>
          <w:rFonts w:ascii="Times New Roman" w:eastAsia="方正仿宋_GBK" w:hAnsi="Times New Roman" w:hint="eastAsia"/>
          <w:sz w:val="32"/>
        </w:rPr>
        <w:t>76%</w:t>
      </w:r>
      <w:r w:rsidR="00FE483C">
        <w:rPr>
          <w:rFonts w:ascii="Times New Roman" w:eastAsia="方正仿宋_GBK" w:hAnsi="Times New Roman" w:hint="eastAsia"/>
          <w:sz w:val="32"/>
        </w:rPr>
        <w:t>，占</w:t>
      </w:r>
      <w:r w:rsidR="00FE483C">
        <w:rPr>
          <w:rFonts w:ascii="Times New Roman" w:eastAsia="方正仿宋_GBK" w:hAnsi="Times New Roman" w:hint="eastAsia"/>
          <w:sz w:val="32"/>
        </w:rPr>
        <w:t>20.9%</w:t>
      </w:r>
      <w:r w:rsidR="00FE483C">
        <w:rPr>
          <w:rFonts w:ascii="Times New Roman" w:eastAsia="方正仿宋_GBK" w:hAnsi="Times New Roman" w:hint="eastAsia"/>
          <w:sz w:val="32"/>
        </w:rPr>
        <w:t>。此外，进口消费品</w:t>
      </w:r>
      <w:r w:rsidR="00FE483C">
        <w:rPr>
          <w:rFonts w:ascii="Times New Roman" w:eastAsia="方正仿宋_GBK" w:hAnsi="Times New Roman" w:hint="eastAsia"/>
          <w:sz w:val="32"/>
        </w:rPr>
        <w:t>453.2</w:t>
      </w:r>
      <w:r w:rsidR="00FE483C">
        <w:rPr>
          <w:rFonts w:ascii="Times New Roman" w:eastAsia="方正仿宋_GBK" w:hAnsi="Times New Roman" w:hint="eastAsia"/>
          <w:sz w:val="32"/>
        </w:rPr>
        <w:t>亿元，下降</w:t>
      </w:r>
      <w:r w:rsidR="00FE483C">
        <w:rPr>
          <w:rFonts w:ascii="Times New Roman" w:eastAsia="方正仿宋_GBK" w:hAnsi="Times New Roman" w:hint="eastAsia"/>
          <w:sz w:val="32"/>
        </w:rPr>
        <w:t>13.6%</w:t>
      </w:r>
      <w:r w:rsidR="00FE483C">
        <w:rPr>
          <w:rFonts w:ascii="Times New Roman" w:eastAsia="方正仿宋_GBK" w:hAnsi="Times New Roman" w:hint="eastAsia"/>
          <w:sz w:val="32"/>
        </w:rPr>
        <w:t>，占</w:t>
      </w:r>
      <w:r w:rsidR="00FE483C">
        <w:rPr>
          <w:rFonts w:ascii="Times New Roman" w:eastAsia="方正仿宋_GBK" w:hAnsi="Times New Roman" w:hint="eastAsia"/>
          <w:sz w:val="32"/>
        </w:rPr>
        <w:t>3.4%</w:t>
      </w:r>
      <w:r w:rsidR="00FE483C">
        <w:rPr>
          <w:rFonts w:ascii="Times New Roman" w:eastAsia="方正仿宋_GBK" w:hAnsi="Times New Roman" w:hint="eastAsia"/>
          <w:sz w:val="32"/>
        </w:rPr>
        <w:t>。</w:t>
      </w:r>
    </w:p>
    <w:p w:rsidR="0039388F" w:rsidRDefault="0039388F">
      <w:pPr>
        <w:spacing w:line="560" w:lineRule="exact"/>
        <w:ind w:left="643"/>
        <w:rPr>
          <w:rFonts w:ascii="Times New Roman" w:eastAsia="方正仿宋_GBK" w:hAnsi="Times New Roman"/>
          <w:bCs/>
          <w:spacing w:val="-6"/>
          <w:sz w:val="32"/>
          <w:szCs w:val="32"/>
        </w:rPr>
      </w:pPr>
    </w:p>
    <w:sectPr w:rsidR="0039388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B43" w:rsidRDefault="00513B43">
      <w:r>
        <w:separator/>
      </w:r>
    </w:p>
  </w:endnote>
  <w:endnote w:type="continuationSeparator" w:id="0">
    <w:p w:rsidR="00513B43" w:rsidRDefault="0051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B43" w:rsidRDefault="00513B43">
      <w:r>
        <w:separator/>
      </w:r>
    </w:p>
  </w:footnote>
  <w:footnote w:type="continuationSeparator" w:id="0">
    <w:p w:rsidR="00513B43" w:rsidRDefault="00513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39388F"/>
    <w:rsid w:val="00236276"/>
    <w:rsid w:val="0039388F"/>
    <w:rsid w:val="00513B43"/>
    <w:rsid w:val="00602CC6"/>
    <w:rsid w:val="00635A05"/>
    <w:rsid w:val="00673C88"/>
    <w:rsid w:val="00875E46"/>
    <w:rsid w:val="008C2DC6"/>
    <w:rsid w:val="00FE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pPr>
      <w:snapToGrid w:val="0"/>
      <w:jc w:val="left"/>
    </w:pPr>
    <w:rPr>
      <w:sz w:val="18"/>
    </w:rPr>
  </w:style>
  <w:style w:type="character" w:styleId="a4">
    <w:name w:val="footnote reference"/>
    <w:basedOn w:val="a0"/>
    <w:rPr>
      <w:vertAlign w:val="superscript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rPr>
      <w:sz w:val="18"/>
      <w:szCs w:val="18"/>
    </w:rPr>
  </w:style>
  <w:style w:type="paragraph" w:customStyle="1" w:styleId="10">
    <w:name w:val="样式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a8">
    <w:name w:val="annotation text"/>
    <w:basedOn w:val="a"/>
    <w:pPr>
      <w:jc w:val="left"/>
    </w:pPr>
  </w:style>
  <w:style w:type="paragraph" w:styleId="a9">
    <w:name w:val="annotation subject"/>
    <w:basedOn w:val="a8"/>
    <w:next w:val="a8"/>
    <w:rPr>
      <w:b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10">
    <w:name w:val="样式 1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310">
    <w:name w:val="样式 1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510">
    <w:name w:val="样式 1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610">
    <w:name w:val="样式 1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910">
    <w:name w:val="样式 1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010">
    <w:name w:val="样式 2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10">
    <w:name w:val="样式 2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410">
    <w:name w:val="样式 2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610">
    <w:name w:val="样式 2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710">
    <w:name w:val="样式 2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810">
    <w:name w:val="样式 2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910">
    <w:name w:val="样式 2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010">
    <w:name w:val="样式 3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10">
    <w:name w:val="样式 3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210">
    <w:name w:val="样式 3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910">
    <w:name w:val="样式 3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pPr>
      <w:snapToGrid w:val="0"/>
      <w:jc w:val="left"/>
    </w:pPr>
    <w:rPr>
      <w:sz w:val="18"/>
    </w:rPr>
  </w:style>
  <w:style w:type="character" w:styleId="a4">
    <w:name w:val="footnote reference"/>
    <w:basedOn w:val="a0"/>
    <w:rPr>
      <w:vertAlign w:val="superscript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rPr>
      <w:sz w:val="18"/>
      <w:szCs w:val="18"/>
    </w:rPr>
  </w:style>
  <w:style w:type="paragraph" w:customStyle="1" w:styleId="10">
    <w:name w:val="样式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a8">
    <w:name w:val="annotation text"/>
    <w:basedOn w:val="a"/>
    <w:pPr>
      <w:jc w:val="left"/>
    </w:pPr>
  </w:style>
  <w:style w:type="paragraph" w:styleId="a9">
    <w:name w:val="annotation subject"/>
    <w:basedOn w:val="a8"/>
    <w:next w:val="a8"/>
    <w:rPr>
      <w:b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10">
    <w:name w:val="样式 1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310">
    <w:name w:val="样式 1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510">
    <w:name w:val="样式 1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610">
    <w:name w:val="样式 1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910">
    <w:name w:val="样式 1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010">
    <w:name w:val="样式 2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10">
    <w:name w:val="样式 2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410">
    <w:name w:val="样式 2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610">
    <w:name w:val="样式 2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710">
    <w:name w:val="样式 2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810">
    <w:name w:val="样式 2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910">
    <w:name w:val="样式 2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010">
    <w:name w:val="样式 30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10">
    <w:name w:val="样式 31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210">
    <w:name w:val="样式 32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910">
    <w:name w:val="样式 39 10 磅"/>
    <w:pPr>
      <w:widowControl w:val="0"/>
      <w:jc w:val="both"/>
    </w:pPr>
    <w:rPr>
      <w:rFonts w:ascii="Calibri" w:hAnsi="Calibri" w:cs="Arial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2</Pages>
  <Words>183</Words>
  <Characters>1044</Characters>
  <Application>Microsoft Office Word</Application>
  <DocSecurity>0</DocSecurity>
  <Lines>8</Lines>
  <Paragraphs>2</Paragraphs>
  <ScaleCrop>false</ScaleCrop>
  <Company>Microsoft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无颜祖</dc:creator>
  <cp:lastModifiedBy>徐力</cp:lastModifiedBy>
  <cp:revision>34</cp:revision>
  <dcterms:created xsi:type="dcterms:W3CDTF">2026-03-16T09:01:00Z</dcterms:created>
  <dcterms:modified xsi:type="dcterms:W3CDTF">2026-09-29T10:14:00Z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42473BB37942C0D478DB6869D92F674B_41</vt:lpwstr>
  </property>
</Properties>
</file>